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DB" w:rsidRPr="00832E10" w:rsidRDefault="006429DB" w:rsidP="00832E10">
      <w:pPr>
        <w:pStyle w:val="berschrift1"/>
        <w:ind w:left="0"/>
        <w:rPr>
          <w:rFonts w:ascii="Arial" w:hAnsi="Arial" w:cs="Arial"/>
          <w:b w:val="0"/>
          <w:bCs w:val="0"/>
        </w:rPr>
      </w:pPr>
      <w:r w:rsidRPr="00832E10">
        <w:rPr>
          <w:rFonts w:ascii="Arial" w:hAnsi="Arial" w:cs="Arial"/>
          <w:spacing w:val="-1"/>
        </w:rPr>
        <w:t>Ortsgemeinde Stadt Kirn</w:t>
      </w:r>
    </w:p>
    <w:p w:rsidR="006429DB" w:rsidRPr="00832E10" w:rsidRDefault="006429DB" w:rsidP="00832E10">
      <w:pPr>
        <w:spacing w:before="271"/>
        <w:rPr>
          <w:rFonts w:ascii="Arial" w:eastAsia="Calibri" w:hAnsi="Arial" w:cs="Arial"/>
          <w:b/>
          <w:sz w:val="28"/>
          <w:szCs w:val="28"/>
        </w:rPr>
      </w:pPr>
      <w:r w:rsidRPr="00832E10">
        <w:rPr>
          <w:rFonts w:ascii="Arial" w:eastAsia="Calibri" w:hAnsi="Arial" w:cs="Arial"/>
          <w:b/>
          <w:spacing w:val="-1"/>
          <w:sz w:val="28"/>
          <w:szCs w:val="28"/>
        </w:rPr>
        <w:t>Aufhebung des</w:t>
      </w:r>
      <w:r w:rsidRPr="00832E10">
        <w:rPr>
          <w:rFonts w:ascii="Arial" w:eastAsia="Calibri" w:hAnsi="Arial" w:cs="Arial"/>
          <w:b/>
          <w:sz w:val="28"/>
          <w:szCs w:val="28"/>
        </w:rPr>
        <w:t xml:space="preserve"> </w:t>
      </w:r>
      <w:r w:rsidRPr="00832E10">
        <w:rPr>
          <w:rFonts w:ascii="Arial" w:eastAsia="Calibri" w:hAnsi="Arial" w:cs="Arial"/>
          <w:b/>
          <w:spacing w:val="-1"/>
          <w:sz w:val="28"/>
          <w:szCs w:val="28"/>
        </w:rPr>
        <w:t>Bebauungsplanes für das</w:t>
      </w:r>
      <w:r w:rsidRPr="00832E10">
        <w:rPr>
          <w:rFonts w:ascii="Arial" w:eastAsia="Calibri" w:hAnsi="Arial" w:cs="Arial"/>
          <w:b/>
          <w:sz w:val="28"/>
          <w:szCs w:val="28"/>
        </w:rPr>
        <w:t xml:space="preserve"> </w:t>
      </w:r>
      <w:r w:rsidRPr="00832E10">
        <w:rPr>
          <w:rFonts w:ascii="Arial" w:eastAsia="Calibri" w:hAnsi="Arial" w:cs="Arial"/>
          <w:b/>
          <w:spacing w:val="-1"/>
          <w:sz w:val="28"/>
          <w:szCs w:val="28"/>
        </w:rPr>
        <w:t>Teilgebiet „Kallenfels-West-A+B</w:t>
      </w:r>
      <w:r w:rsidRPr="00832E10">
        <w:rPr>
          <w:rFonts w:ascii="Arial" w:eastAsia="Calibri" w:hAnsi="Arial" w:cs="Arial"/>
          <w:b/>
          <w:spacing w:val="-2"/>
          <w:sz w:val="28"/>
          <w:szCs w:val="28"/>
        </w:rPr>
        <w:t>“ vom 24.02.1965 und die Änderung dazu vom 19.02.1966</w:t>
      </w:r>
    </w:p>
    <w:p w:rsidR="006429DB" w:rsidRDefault="006429DB" w:rsidP="006429DB">
      <w:pPr>
        <w:rPr>
          <w:rFonts w:ascii="Calibri" w:eastAsia="Calibri" w:hAnsi="Calibri" w:cs="Calibri"/>
          <w:sz w:val="28"/>
          <w:szCs w:val="28"/>
        </w:rPr>
      </w:pPr>
    </w:p>
    <w:p w:rsidR="006429DB" w:rsidRDefault="006429DB" w:rsidP="00832E10">
      <w:pPr>
        <w:pStyle w:val="berschrift1"/>
        <w:spacing w:before="217"/>
        <w:ind w:left="0"/>
      </w:pPr>
      <w:r>
        <w:t>B</w:t>
      </w:r>
      <w:r>
        <w:rPr>
          <w:spacing w:val="-2"/>
        </w:rPr>
        <w:t xml:space="preserve"> </w:t>
      </w:r>
      <w:r>
        <w:t>E</w:t>
      </w:r>
      <w:r>
        <w:rPr>
          <w:spacing w:val="-2"/>
        </w:rPr>
        <w:t xml:space="preserve"> </w:t>
      </w:r>
      <w:r>
        <w:t>G</w:t>
      </w:r>
      <w:r>
        <w:rPr>
          <w:spacing w:val="-3"/>
        </w:rPr>
        <w:t xml:space="preserve"> </w:t>
      </w:r>
      <w:r>
        <w:t>R</w:t>
      </w:r>
      <w:r>
        <w:rPr>
          <w:spacing w:val="-2"/>
        </w:rPr>
        <w:t xml:space="preserve"> </w:t>
      </w:r>
      <w:r>
        <w:t>Ü</w:t>
      </w:r>
      <w:r>
        <w:rPr>
          <w:spacing w:val="-3"/>
        </w:rPr>
        <w:t xml:space="preserve"> </w:t>
      </w:r>
      <w:r>
        <w:t>N</w:t>
      </w:r>
      <w:r>
        <w:rPr>
          <w:spacing w:val="-1"/>
        </w:rPr>
        <w:t xml:space="preserve"> </w:t>
      </w:r>
      <w:r>
        <w:t>D</w:t>
      </w:r>
      <w:r>
        <w:rPr>
          <w:spacing w:val="-3"/>
        </w:rPr>
        <w:t xml:space="preserve"> </w:t>
      </w:r>
      <w:r>
        <w:t>U</w:t>
      </w:r>
      <w:r>
        <w:rPr>
          <w:spacing w:val="-2"/>
        </w:rPr>
        <w:t xml:space="preserve"> </w:t>
      </w:r>
      <w:r>
        <w:t>N G</w:t>
      </w:r>
    </w:p>
    <w:p w:rsidR="00832E10" w:rsidRDefault="00832E10" w:rsidP="006429DB">
      <w:pPr>
        <w:pStyle w:val="berschrift1"/>
        <w:spacing w:before="217"/>
      </w:pPr>
    </w:p>
    <w:p w:rsidR="00832E10" w:rsidRDefault="00832E10" w:rsidP="006429DB">
      <w:pPr>
        <w:pStyle w:val="berschrift1"/>
        <w:spacing w:before="217"/>
        <w:rPr>
          <w:b w:val="0"/>
          <w:bCs w:val="0"/>
        </w:rPr>
      </w:pPr>
    </w:p>
    <w:p w:rsidR="00FB04DF" w:rsidRPr="00BC111B" w:rsidRDefault="00FB04DF" w:rsidP="00BC111B">
      <w:pPr>
        <w:spacing w:after="0" w:line="240" w:lineRule="auto"/>
        <w:jc w:val="both"/>
        <w:rPr>
          <w:rFonts w:ascii="Arial" w:hAnsi="Arial" w:cs="Arial"/>
          <w:b/>
          <w:sz w:val="24"/>
        </w:rPr>
      </w:pPr>
      <w:r w:rsidRPr="00BC111B">
        <w:rPr>
          <w:rFonts w:ascii="Arial" w:hAnsi="Arial" w:cs="Arial"/>
          <w:b/>
          <w:sz w:val="24"/>
        </w:rPr>
        <w:t>TEIL A</w:t>
      </w:r>
    </w:p>
    <w:p w:rsidR="00FB04DF" w:rsidRDefault="00FB04DF" w:rsidP="00BC111B">
      <w:pPr>
        <w:spacing w:after="0" w:line="240" w:lineRule="auto"/>
        <w:jc w:val="both"/>
        <w:rPr>
          <w:rFonts w:ascii="Arial" w:hAnsi="Arial" w:cs="Arial"/>
          <w:sz w:val="24"/>
        </w:rPr>
      </w:pPr>
    </w:p>
    <w:p w:rsidR="00FB04DF" w:rsidRPr="00BC111B" w:rsidRDefault="00FB04DF" w:rsidP="00BC111B">
      <w:pPr>
        <w:pStyle w:val="Listenabsatz"/>
        <w:numPr>
          <w:ilvl w:val="0"/>
          <w:numId w:val="1"/>
        </w:numPr>
        <w:spacing w:after="0" w:line="240" w:lineRule="auto"/>
        <w:jc w:val="both"/>
        <w:rPr>
          <w:rFonts w:ascii="Arial" w:hAnsi="Arial" w:cs="Arial"/>
          <w:b/>
          <w:sz w:val="24"/>
        </w:rPr>
      </w:pPr>
      <w:r w:rsidRPr="00BC111B">
        <w:rPr>
          <w:rFonts w:ascii="Arial" w:hAnsi="Arial" w:cs="Arial"/>
          <w:b/>
          <w:sz w:val="24"/>
        </w:rPr>
        <w:t>ALLGEMEINES</w:t>
      </w:r>
    </w:p>
    <w:p w:rsidR="00FB04DF" w:rsidRDefault="00FB04DF" w:rsidP="00BC111B">
      <w:pPr>
        <w:spacing w:after="0" w:line="240" w:lineRule="auto"/>
        <w:jc w:val="both"/>
        <w:rPr>
          <w:rFonts w:ascii="Arial" w:hAnsi="Arial" w:cs="Arial"/>
          <w:sz w:val="24"/>
        </w:rPr>
      </w:pPr>
    </w:p>
    <w:p w:rsidR="00FB04DF" w:rsidRPr="00BC111B" w:rsidRDefault="00FB04DF"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Beschlussfassung</w:t>
      </w:r>
    </w:p>
    <w:p w:rsidR="00FB04DF" w:rsidRDefault="00FB04DF" w:rsidP="00BC111B">
      <w:pPr>
        <w:spacing w:after="0" w:line="240" w:lineRule="auto"/>
        <w:jc w:val="both"/>
        <w:rPr>
          <w:rFonts w:ascii="Arial" w:hAnsi="Arial" w:cs="Arial"/>
          <w:sz w:val="24"/>
        </w:rPr>
      </w:pPr>
      <w:r w:rsidRPr="00FB04DF">
        <w:rPr>
          <w:rFonts w:ascii="Arial" w:hAnsi="Arial" w:cs="Arial"/>
          <w:sz w:val="24"/>
        </w:rPr>
        <w:t xml:space="preserve">Der Rat der </w:t>
      </w:r>
      <w:r w:rsidR="007C2764">
        <w:rPr>
          <w:rFonts w:ascii="Arial" w:hAnsi="Arial" w:cs="Arial"/>
          <w:sz w:val="24"/>
        </w:rPr>
        <w:t>Stadt Kirn</w:t>
      </w:r>
      <w:r>
        <w:rPr>
          <w:rFonts w:ascii="Arial" w:hAnsi="Arial" w:cs="Arial"/>
          <w:sz w:val="24"/>
        </w:rPr>
        <w:t xml:space="preserve"> hat in seiner Si</w:t>
      </w:r>
      <w:r w:rsidR="00A41288">
        <w:rPr>
          <w:rFonts w:ascii="Arial" w:hAnsi="Arial" w:cs="Arial"/>
          <w:sz w:val="24"/>
        </w:rPr>
        <w:t xml:space="preserve">tzung am </w:t>
      </w:r>
      <w:r w:rsidR="00155279">
        <w:rPr>
          <w:rFonts w:ascii="Arial" w:hAnsi="Arial" w:cs="Arial"/>
          <w:sz w:val="24"/>
        </w:rPr>
        <w:t>20</w:t>
      </w:r>
      <w:r w:rsidR="00A41288">
        <w:rPr>
          <w:rFonts w:ascii="Arial" w:hAnsi="Arial" w:cs="Arial"/>
          <w:sz w:val="24"/>
        </w:rPr>
        <w:t>.0</w:t>
      </w:r>
      <w:r w:rsidR="00155279">
        <w:rPr>
          <w:rFonts w:ascii="Arial" w:hAnsi="Arial" w:cs="Arial"/>
          <w:sz w:val="24"/>
        </w:rPr>
        <w:t>4</w:t>
      </w:r>
      <w:r w:rsidR="00A41288">
        <w:rPr>
          <w:rFonts w:ascii="Arial" w:hAnsi="Arial" w:cs="Arial"/>
          <w:sz w:val="24"/>
        </w:rPr>
        <w:t>.20</w:t>
      </w:r>
      <w:r w:rsidR="00893D28">
        <w:rPr>
          <w:rFonts w:ascii="Arial" w:hAnsi="Arial" w:cs="Arial"/>
          <w:sz w:val="24"/>
        </w:rPr>
        <w:t>2</w:t>
      </w:r>
      <w:r w:rsidR="00155279">
        <w:rPr>
          <w:rFonts w:ascii="Arial" w:hAnsi="Arial" w:cs="Arial"/>
          <w:sz w:val="24"/>
        </w:rPr>
        <w:t>3</w:t>
      </w:r>
      <w:r w:rsidR="00A41288">
        <w:rPr>
          <w:rFonts w:ascii="Arial" w:hAnsi="Arial" w:cs="Arial"/>
          <w:sz w:val="24"/>
        </w:rPr>
        <w:t xml:space="preserve"> beschlossen</w:t>
      </w:r>
      <w:r w:rsidR="00893D28">
        <w:rPr>
          <w:rFonts w:ascii="Arial" w:hAnsi="Arial" w:cs="Arial"/>
          <w:sz w:val="24"/>
        </w:rPr>
        <w:t>,</w:t>
      </w:r>
      <w:r>
        <w:rPr>
          <w:rFonts w:ascii="Arial" w:hAnsi="Arial" w:cs="Arial"/>
          <w:sz w:val="24"/>
        </w:rPr>
        <w:t xml:space="preserve"> den</w:t>
      </w:r>
      <w:r w:rsidR="00893D28">
        <w:rPr>
          <w:rFonts w:ascii="Arial" w:hAnsi="Arial" w:cs="Arial"/>
          <w:sz w:val="24"/>
        </w:rPr>
        <w:t xml:space="preserve"> </w:t>
      </w:r>
      <w:r w:rsidR="00893D28" w:rsidRPr="00155279">
        <w:rPr>
          <w:rFonts w:ascii="Arial" w:hAnsi="Arial" w:cs="Arial"/>
          <w:sz w:val="24"/>
        </w:rPr>
        <w:t>Bebauung</w:t>
      </w:r>
      <w:r w:rsidR="00893D28" w:rsidRPr="00155279">
        <w:rPr>
          <w:rFonts w:ascii="Arial" w:hAnsi="Arial" w:cs="Arial"/>
          <w:sz w:val="24"/>
        </w:rPr>
        <w:t>s</w:t>
      </w:r>
      <w:r w:rsidR="00893D28" w:rsidRPr="00155279">
        <w:rPr>
          <w:rFonts w:ascii="Arial" w:hAnsi="Arial" w:cs="Arial"/>
          <w:sz w:val="24"/>
        </w:rPr>
        <w:t>plan</w:t>
      </w:r>
      <w:r w:rsidRPr="00155279">
        <w:rPr>
          <w:rFonts w:ascii="Arial" w:hAnsi="Arial" w:cs="Arial"/>
          <w:sz w:val="24"/>
        </w:rPr>
        <w:t xml:space="preserve"> </w:t>
      </w:r>
      <w:r w:rsidR="00155279" w:rsidRPr="00155279">
        <w:rPr>
          <w:rFonts w:ascii="Arial" w:hAnsi="Arial" w:cs="Arial"/>
          <w:noProof/>
          <w:sz w:val="24"/>
          <w:lang w:eastAsia="de-DE"/>
        </w:rPr>
        <w:t>für das Teilgebiet „</w:t>
      </w:r>
      <w:r w:rsidR="00155279" w:rsidRPr="00155279">
        <w:rPr>
          <w:rFonts w:ascii="Calibri" w:eastAsia="Calibri" w:hAnsi="Calibri" w:cs="Calibri"/>
          <w:spacing w:val="-1"/>
          <w:sz w:val="28"/>
          <w:szCs w:val="28"/>
        </w:rPr>
        <w:t>Kallenfels-West-A+B</w:t>
      </w:r>
      <w:r w:rsidR="00155279" w:rsidRPr="00155279">
        <w:rPr>
          <w:rFonts w:ascii="Calibri" w:eastAsia="Calibri" w:hAnsi="Calibri" w:cs="Calibri"/>
          <w:spacing w:val="-2"/>
          <w:sz w:val="28"/>
          <w:szCs w:val="28"/>
        </w:rPr>
        <w:t>“ vom 24.02.1965 und die Änderung dazu vom 19.02.1966</w:t>
      </w:r>
      <w:r w:rsidR="00155279" w:rsidRPr="00155279">
        <w:rPr>
          <w:rFonts w:ascii="Arial" w:hAnsi="Arial" w:cs="Arial"/>
          <w:noProof/>
          <w:sz w:val="24"/>
          <w:lang w:eastAsia="de-DE"/>
        </w:rPr>
        <w:t>“</w:t>
      </w:r>
      <w:r w:rsidRPr="00155279">
        <w:rPr>
          <w:rFonts w:ascii="Arial" w:hAnsi="Arial" w:cs="Arial"/>
          <w:sz w:val="24"/>
        </w:rPr>
        <w:t>,</w:t>
      </w:r>
      <w:r>
        <w:rPr>
          <w:rFonts w:ascii="Arial" w:hAnsi="Arial" w:cs="Arial"/>
          <w:sz w:val="24"/>
        </w:rPr>
        <w:t xml:space="preserve"> ersatzlos aufzuheben.</w:t>
      </w:r>
    </w:p>
    <w:p w:rsidR="00FB04DF" w:rsidRDefault="00FB04DF" w:rsidP="00BC111B">
      <w:pPr>
        <w:spacing w:after="0" w:line="240" w:lineRule="auto"/>
        <w:jc w:val="both"/>
        <w:rPr>
          <w:rFonts w:ascii="Arial" w:hAnsi="Arial" w:cs="Arial"/>
          <w:sz w:val="24"/>
        </w:rPr>
      </w:pPr>
    </w:p>
    <w:p w:rsidR="00FB04DF" w:rsidRDefault="00FB04DF" w:rsidP="00BC111B">
      <w:pPr>
        <w:spacing w:after="0" w:line="240" w:lineRule="auto"/>
        <w:jc w:val="both"/>
        <w:rPr>
          <w:rFonts w:ascii="Arial" w:hAnsi="Arial" w:cs="Arial"/>
          <w:sz w:val="24"/>
        </w:rPr>
      </w:pPr>
    </w:p>
    <w:p w:rsidR="00FB04DF" w:rsidRPr="00A606E8" w:rsidRDefault="00FB04DF" w:rsidP="00BC111B">
      <w:pPr>
        <w:pStyle w:val="Listenabsatz"/>
        <w:numPr>
          <w:ilvl w:val="1"/>
          <w:numId w:val="1"/>
        </w:numPr>
        <w:spacing w:after="0" w:line="240" w:lineRule="auto"/>
        <w:jc w:val="both"/>
        <w:rPr>
          <w:rFonts w:ascii="Arial" w:hAnsi="Arial" w:cs="Arial"/>
          <w:b/>
          <w:caps/>
          <w:sz w:val="24"/>
        </w:rPr>
      </w:pPr>
      <w:r w:rsidRPr="00A606E8">
        <w:rPr>
          <w:rFonts w:ascii="Arial" w:hAnsi="Arial" w:cs="Arial"/>
          <w:b/>
          <w:caps/>
          <w:sz w:val="24"/>
        </w:rPr>
        <w:t>Planungsanlass/ -ziel</w:t>
      </w:r>
    </w:p>
    <w:p w:rsidR="00FB04DF" w:rsidRPr="00A606E8" w:rsidRDefault="00FB04DF" w:rsidP="00BC111B">
      <w:pPr>
        <w:spacing w:after="0" w:line="240" w:lineRule="auto"/>
        <w:jc w:val="both"/>
        <w:rPr>
          <w:rFonts w:ascii="Arial" w:hAnsi="Arial" w:cs="Arial"/>
          <w:sz w:val="24"/>
        </w:rPr>
      </w:pPr>
      <w:r w:rsidRPr="00A606E8">
        <w:rPr>
          <w:rFonts w:ascii="Arial" w:hAnsi="Arial" w:cs="Arial"/>
          <w:sz w:val="24"/>
        </w:rPr>
        <w:t xml:space="preserve">Der rechtsverbindliche Bebauungsplan und die Änderung wurden durch die </w:t>
      </w:r>
      <w:r w:rsidR="00D166DB" w:rsidRPr="00A606E8">
        <w:rPr>
          <w:rFonts w:ascii="Arial" w:hAnsi="Arial" w:cs="Arial"/>
          <w:sz w:val="24"/>
        </w:rPr>
        <w:t>Stadt Kirn</w:t>
      </w:r>
      <w:r w:rsidRPr="00A606E8">
        <w:rPr>
          <w:rFonts w:ascii="Arial" w:hAnsi="Arial" w:cs="Arial"/>
          <w:sz w:val="24"/>
        </w:rPr>
        <w:t xml:space="preserve"> im Jahr 19</w:t>
      </w:r>
      <w:r w:rsidR="005D02A7" w:rsidRPr="00A606E8">
        <w:rPr>
          <w:rFonts w:ascii="Arial" w:hAnsi="Arial" w:cs="Arial"/>
          <w:sz w:val="24"/>
        </w:rPr>
        <w:t>75 und 1980</w:t>
      </w:r>
      <w:r w:rsidRPr="00A606E8">
        <w:rPr>
          <w:rFonts w:ascii="Arial" w:hAnsi="Arial" w:cs="Arial"/>
          <w:sz w:val="24"/>
        </w:rPr>
        <w:t xml:space="preserve"> in Kraft gesetzt</w:t>
      </w:r>
      <w:r w:rsidR="005808CA">
        <w:rPr>
          <w:rFonts w:ascii="Arial" w:hAnsi="Arial" w:cs="Arial"/>
          <w:sz w:val="24"/>
        </w:rPr>
        <w:t>, jedoch nicht ausgefertigt</w:t>
      </w:r>
      <w:r w:rsidRPr="00A606E8">
        <w:rPr>
          <w:rFonts w:ascii="Arial" w:hAnsi="Arial" w:cs="Arial"/>
          <w:sz w:val="24"/>
        </w:rPr>
        <w:t>.</w:t>
      </w:r>
    </w:p>
    <w:p w:rsidR="00B277B8" w:rsidRPr="00A606E8" w:rsidRDefault="00B277B8" w:rsidP="00B277B8">
      <w:pPr>
        <w:spacing w:after="0" w:line="240" w:lineRule="auto"/>
        <w:jc w:val="both"/>
        <w:rPr>
          <w:rFonts w:ascii="Arial" w:hAnsi="Arial" w:cs="Arial"/>
          <w:sz w:val="24"/>
        </w:rPr>
      </w:pPr>
      <w:r w:rsidRPr="00A606E8">
        <w:rPr>
          <w:rFonts w:ascii="Arial" w:hAnsi="Arial" w:cs="Arial"/>
          <w:sz w:val="24"/>
        </w:rPr>
        <w:t xml:space="preserve">Im Geltungsbereich des Bebauungsplanes </w:t>
      </w:r>
      <w:r w:rsidR="00A606E8" w:rsidRPr="00A606E8">
        <w:rPr>
          <w:rFonts w:ascii="Arial" w:hAnsi="Arial" w:cs="Arial"/>
          <w:sz w:val="24"/>
        </w:rPr>
        <w:t>gibt es</w:t>
      </w:r>
      <w:r w:rsidRPr="00A606E8">
        <w:rPr>
          <w:rFonts w:ascii="Arial" w:hAnsi="Arial" w:cs="Arial"/>
          <w:sz w:val="24"/>
        </w:rPr>
        <w:t xml:space="preserve"> </w:t>
      </w:r>
      <w:r w:rsidR="00A606E8" w:rsidRPr="00A606E8">
        <w:rPr>
          <w:rFonts w:ascii="Arial" w:hAnsi="Arial" w:cs="Arial"/>
          <w:sz w:val="24"/>
        </w:rPr>
        <w:t>noch</w:t>
      </w:r>
      <w:r w:rsidRPr="00A606E8">
        <w:rPr>
          <w:rFonts w:ascii="Arial" w:hAnsi="Arial" w:cs="Arial"/>
          <w:sz w:val="24"/>
        </w:rPr>
        <w:t xml:space="preserve"> Baulücken. </w:t>
      </w:r>
      <w:r w:rsidR="00A606E8" w:rsidRPr="00A606E8">
        <w:rPr>
          <w:rFonts w:ascii="Arial" w:hAnsi="Arial" w:cs="Arial"/>
          <w:sz w:val="24"/>
        </w:rPr>
        <w:t>Es liegen drei Baua</w:t>
      </w:r>
      <w:r w:rsidR="00A606E8" w:rsidRPr="00A606E8">
        <w:rPr>
          <w:rFonts w:ascii="Arial" w:hAnsi="Arial" w:cs="Arial"/>
          <w:sz w:val="24"/>
        </w:rPr>
        <w:t>n</w:t>
      </w:r>
      <w:r w:rsidR="00A606E8" w:rsidRPr="00A606E8">
        <w:rPr>
          <w:rFonts w:ascii="Arial" w:hAnsi="Arial" w:cs="Arial"/>
          <w:sz w:val="24"/>
        </w:rPr>
        <w:t>träge</w:t>
      </w:r>
      <w:r w:rsidRPr="00A606E8">
        <w:rPr>
          <w:rFonts w:ascii="Arial" w:hAnsi="Arial" w:cs="Arial"/>
          <w:sz w:val="24"/>
        </w:rPr>
        <w:t xml:space="preserve"> vor.</w:t>
      </w:r>
      <w:r w:rsidR="00A606E8" w:rsidRPr="00A606E8">
        <w:rPr>
          <w:rFonts w:ascii="Arial" w:hAnsi="Arial" w:cs="Arial"/>
          <w:sz w:val="24"/>
        </w:rPr>
        <w:t xml:space="preserve"> Nach der jetzigen R</w:t>
      </w:r>
      <w:r w:rsidR="00557F18">
        <w:rPr>
          <w:rFonts w:ascii="Arial" w:hAnsi="Arial" w:cs="Arial"/>
          <w:sz w:val="24"/>
        </w:rPr>
        <w:t>e</w:t>
      </w:r>
      <w:r w:rsidR="00A606E8" w:rsidRPr="00A606E8">
        <w:rPr>
          <w:rFonts w:ascii="Arial" w:hAnsi="Arial" w:cs="Arial"/>
          <w:sz w:val="24"/>
        </w:rPr>
        <w:t>chtslage des vorhandenen Bebauungsplanes, stehen die Bauanträge aber entgegen.</w:t>
      </w:r>
      <w:r w:rsidRPr="00A606E8">
        <w:rPr>
          <w:rFonts w:ascii="Arial" w:hAnsi="Arial" w:cs="Arial"/>
          <w:sz w:val="24"/>
        </w:rPr>
        <w:t xml:space="preserve"> Nach einer Aufhebung des Bebauungsplanes ist die baupl</w:t>
      </w:r>
      <w:r w:rsidRPr="00A606E8">
        <w:rPr>
          <w:rFonts w:ascii="Arial" w:hAnsi="Arial" w:cs="Arial"/>
          <w:sz w:val="24"/>
        </w:rPr>
        <w:t>a</w:t>
      </w:r>
      <w:r w:rsidRPr="00A606E8">
        <w:rPr>
          <w:rFonts w:ascii="Arial" w:hAnsi="Arial" w:cs="Arial"/>
          <w:sz w:val="24"/>
        </w:rPr>
        <w:t>nungsrechtliche Zulässigkeit von Vorhaben nach § 34 Baugesetzbuch zu beurteilen.</w:t>
      </w:r>
    </w:p>
    <w:p w:rsidR="00FB04DF" w:rsidRPr="00A606E8" w:rsidRDefault="00FB04DF" w:rsidP="00BC111B">
      <w:pPr>
        <w:spacing w:after="0" w:line="240" w:lineRule="auto"/>
        <w:jc w:val="both"/>
        <w:rPr>
          <w:rFonts w:ascii="Arial" w:hAnsi="Arial" w:cs="Arial"/>
          <w:sz w:val="24"/>
        </w:rPr>
      </w:pPr>
      <w:r w:rsidRPr="00A606E8">
        <w:rPr>
          <w:rFonts w:ascii="Arial" w:hAnsi="Arial" w:cs="Arial"/>
          <w:sz w:val="24"/>
        </w:rPr>
        <w:t>Es zeigt sich verstärkt, dass ein modernes Bauen gefragt ist und die im jetzigen Beba</w:t>
      </w:r>
      <w:r w:rsidRPr="00A606E8">
        <w:rPr>
          <w:rFonts w:ascii="Arial" w:hAnsi="Arial" w:cs="Arial"/>
          <w:sz w:val="24"/>
        </w:rPr>
        <w:t>u</w:t>
      </w:r>
      <w:r w:rsidRPr="00A606E8">
        <w:rPr>
          <w:rFonts w:ascii="Arial" w:hAnsi="Arial" w:cs="Arial"/>
          <w:sz w:val="24"/>
        </w:rPr>
        <w:t>ungsplan getroffenen Regelungen keine weiteren Gestaltungsmöglichkeiten, auch aus energetischen Gesichtspunkten, zulassen (</w:t>
      </w:r>
      <w:r w:rsidR="00A41288" w:rsidRPr="00A606E8">
        <w:rPr>
          <w:rFonts w:ascii="Arial" w:hAnsi="Arial" w:cs="Arial"/>
          <w:sz w:val="24"/>
        </w:rPr>
        <w:t>z.B. Dachform, Dachnei</w:t>
      </w:r>
      <w:r w:rsidR="00B277B8" w:rsidRPr="00A606E8">
        <w:rPr>
          <w:rFonts w:ascii="Arial" w:hAnsi="Arial" w:cs="Arial"/>
          <w:sz w:val="24"/>
        </w:rPr>
        <w:t>g</w:t>
      </w:r>
      <w:r w:rsidR="00A41288" w:rsidRPr="00A606E8">
        <w:rPr>
          <w:rFonts w:ascii="Arial" w:hAnsi="Arial" w:cs="Arial"/>
          <w:sz w:val="24"/>
        </w:rPr>
        <w:t>ung, Firstrichtung).</w:t>
      </w:r>
    </w:p>
    <w:p w:rsidR="00B277B8" w:rsidRPr="00A04D70" w:rsidRDefault="00B277B8" w:rsidP="00BC111B">
      <w:pPr>
        <w:spacing w:after="0" w:line="240" w:lineRule="auto"/>
        <w:jc w:val="both"/>
        <w:rPr>
          <w:rFonts w:ascii="Arial" w:hAnsi="Arial" w:cs="Arial"/>
          <w:sz w:val="24"/>
        </w:rPr>
      </w:pPr>
      <w:r w:rsidRPr="00A606E8">
        <w:rPr>
          <w:rFonts w:ascii="Arial" w:hAnsi="Arial" w:cs="Arial"/>
          <w:sz w:val="24"/>
        </w:rPr>
        <w:t xml:space="preserve">Auch gibt es weitere Entwicklungsmöglichkeiten für die bereits bestehende Bebauung. </w:t>
      </w:r>
    </w:p>
    <w:p w:rsidR="00A41288" w:rsidRDefault="00A41288" w:rsidP="00BC111B">
      <w:pPr>
        <w:spacing w:after="0" w:line="240" w:lineRule="auto"/>
        <w:jc w:val="both"/>
        <w:rPr>
          <w:rFonts w:ascii="Arial" w:hAnsi="Arial" w:cs="Arial"/>
          <w:sz w:val="24"/>
        </w:rPr>
      </w:pPr>
    </w:p>
    <w:p w:rsidR="00A41288" w:rsidRDefault="00A41288" w:rsidP="00BC111B">
      <w:pPr>
        <w:spacing w:after="0" w:line="240" w:lineRule="auto"/>
        <w:jc w:val="both"/>
        <w:rPr>
          <w:rFonts w:ascii="Arial" w:hAnsi="Arial" w:cs="Arial"/>
          <w:sz w:val="24"/>
        </w:rPr>
      </w:pPr>
    </w:p>
    <w:p w:rsidR="00A41288" w:rsidRPr="00BC111B" w:rsidRDefault="00A41288"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Geltungsbereich</w:t>
      </w:r>
    </w:p>
    <w:p w:rsidR="00A41288" w:rsidRDefault="00A41288" w:rsidP="00BC111B">
      <w:pPr>
        <w:spacing w:after="0" w:line="240" w:lineRule="auto"/>
        <w:jc w:val="both"/>
        <w:rPr>
          <w:rFonts w:ascii="Arial" w:hAnsi="Arial" w:cs="Arial"/>
          <w:sz w:val="24"/>
        </w:rPr>
      </w:pPr>
      <w:r w:rsidRPr="00086EE1">
        <w:rPr>
          <w:rFonts w:ascii="Arial" w:hAnsi="Arial" w:cs="Arial"/>
          <w:sz w:val="24"/>
        </w:rPr>
        <w:t>Der Geltungsbereich der Bebauungsplanaufhebung umfasst folgende Grundstücke:</w:t>
      </w:r>
    </w:p>
    <w:p w:rsidR="00A41288" w:rsidRDefault="00A41288" w:rsidP="00BC111B">
      <w:pPr>
        <w:spacing w:after="0" w:line="240" w:lineRule="auto"/>
        <w:jc w:val="both"/>
        <w:rPr>
          <w:rFonts w:ascii="Arial" w:hAnsi="Arial" w:cs="Arial"/>
          <w:sz w:val="24"/>
        </w:rPr>
      </w:pPr>
    </w:p>
    <w:p w:rsidR="00A41288" w:rsidRPr="005D1DAF" w:rsidRDefault="00A41288" w:rsidP="00BC111B">
      <w:pPr>
        <w:spacing w:after="0" w:line="240" w:lineRule="auto"/>
        <w:jc w:val="both"/>
        <w:rPr>
          <w:rFonts w:ascii="Arial" w:hAnsi="Arial" w:cs="Arial"/>
          <w:sz w:val="24"/>
        </w:rPr>
      </w:pPr>
      <w:r w:rsidRPr="005D1DAF">
        <w:rPr>
          <w:rFonts w:ascii="Arial" w:hAnsi="Arial" w:cs="Arial"/>
          <w:sz w:val="24"/>
        </w:rPr>
        <w:t xml:space="preserve">Gemarkung </w:t>
      </w:r>
      <w:r w:rsidR="00155279" w:rsidRPr="005D1DAF">
        <w:rPr>
          <w:rFonts w:ascii="Arial" w:hAnsi="Arial" w:cs="Arial"/>
          <w:sz w:val="24"/>
        </w:rPr>
        <w:t>Kallenfels</w:t>
      </w:r>
    </w:p>
    <w:p w:rsidR="00086EE1" w:rsidRPr="005D1DAF" w:rsidRDefault="00A41288" w:rsidP="00086EE1">
      <w:pPr>
        <w:spacing w:after="0" w:line="240" w:lineRule="auto"/>
        <w:jc w:val="both"/>
        <w:rPr>
          <w:rFonts w:ascii="Arial" w:hAnsi="Arial" w:cs="Arial"/>
          <w:sz w:val="24"/>
        </w:rPr>
      </w:pPr>
      <w:r w:rsidRPr="005D1DAF">
        <w:rPr>
          <w:rFonts w:ascii="Arial" w:hAnsi="Arial" w:cs="Arial"/>
          <w:sz w:val="24"/>
        </w:rPr>
        <w:t xml:space="preserve">Flur </w:t>
      </w:r>
      <w:r w:rsidR="00ED4F3F" w:rsidRPr="005D1DAF">
        <w:rPr>
          <w:rFonts w:ascii="Arial" w:hAnsi="Arial" w:cs="Arial"/>
          <w:sz w:val="24"/>
        </w:rPr>
        <w:t>1</w:t>
      </w:r>
      <w:r w:rsidRPr="005D1DAF">
        <w:rPr>
          <w:rFonts w:ascii="Arial" w:hAnsi="Arial" w:cs="Arial"/>
          <w:sz w:val="24"/>
        </w:rPr>
        <w:t xml:space="preserve">, Parzellen-Nrn.: </w:t>
      </w:r>
      <w:r w:rsidR="005D1DAF" w:rsidRPr="005D1DAF">
        <w:rPr>
          <w:rFonts w:ascii="Arial" w:hAnsi="Arial" w:cs="Arial"/>
          <w:sz w:val="24"/>
        </w:rPr>
        <w:t>188/29</w:t>
      </w:r>
      <w:r w:rsidR="001615F7" w:rsidRPr="005D1DAF">
        <w:rPr>
          <w:rFonts w:ascii="Arial" w:hAnsi="Arial" w:cs="Arial"/>
          <w:sz w:val="24"/>
        </w:rPr>
        <w:t xml:space="preserve"> tlw., 190/7</w:t>
      </w:r>
      <w:r w:rsidR="00086EE1" w:rsidRPr="005D1DAF">
        <w:rPr>
          <w:rFonts w:ascii="Arial" w:hAnsi="Arial" w:cs="Arial"/>
          <w:sz w:val="24"/>
        </w:rPr>
        <w:t xml:space="preserve">, </w:t>
      </w:r>
      <w:r w:rsidR="005D1DAF" w:rsidRPr="005D1DAF">
        <w:rPr>
          <w:rFonts w:ascii="Arial" w:hAnsi="Arial" w:cs="Arial"/>
          <w:sz w:val="24"/>
        </w:rPr>
        <w:t>149/9, 190/6, 183/4, 149/10, 183/6, 149/11, 149/12, 149/22, 149/21, 180/4, 149/23, 181/6, 174/6, 149/25, 172/5, 168/6, 149/7, 149/3, 149/26, 149/27, 149/37, 151/5, 139/3 tlw., 151/7, 149/29, 149/30, 149/31, 149/35, 246/9, 149/33, 186/8, 139/2, 246/6, 149/16, 246/5, 149/17, 149/18, 149/19, 246/4, 246/3, 244/5, 245/3, 281/4, 281/6, 281/7, 281/3, 281/8, 244/3, 244/4, 240/6, 233/1, 240/4, 233/7, 232/3, 233/5, 153/5, 153/4, 153/2, 153/3, 149/36, 153/6, 159/2, 159/3, 188/28, 188/8, 188/7, 188/6, 188/26, 188/24, 188/3, 188/20, 184/6, 184/2, 184/1, 186/1, 165/2, 165/1, 154/3, 154/1</w:t>
      </w:r>
    </w:p>
    <w:p w:rsidR="00A41288" w:rsidRPr="0026609B" w:rsidRDefault="00A41288" w:rsidP="00BC111B">
      <w:pPr>
        <w:spacing w:after="0" w:line="240" w:lineRule="auto"/>
        <w:jc w:val="both"/>
        <w:rPr>
          <w:rFonts w:ascii="Arial" w:hAnsi="Arial" w:cs="Arial"/>
          <w:sz w:val="24"/>
          <w:highlight w:val="yellow"/>
        </w:rPr>
      </w:pPr>
    </w:p>
    <w:p w:rsidR="00A41288" w:rsidRDefault="00A41288" w:rsidP="00BC111B">
      <w:pPr>
        <w:spacing w:after="0" w:line="240" w:lineRule="auto"/>
        <w:jc w:val="both"/>
        <w:rPr>
          <w:rFonts w:ascii="Arial" w:hAnsi="Arial" w:cs="Arial"/>
          <w:sz w:val="24"/>
        </w:rPr>
      </w:pPr>
    </w:p>
    <w:p w:rsidR="00A41288" w:rsidRDefault="00A41288" w:rsidP="00BC111B">
      <w:pPr>
        <w:spacing w:after="0" w:line="240" w:lineRule="auto"/>
        <w:jc w:val="both"/>
        <w:rPr>
          <w:rFonts w:ascii="Arial" w:hAnsi="Arial" w:cs="Arial"/>
          <w:sz w:val="24"/>
        </w:rPr>
      </w:pPr>
    </w:p>
    <w:p w:rsidR="00A41288" w:rsidRPr="00BC111B" w:rsidRDefault="00A41288"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Lage des Plangebietes, städtebauliche Situation</w:t>
      </w:r>
    </w:p>
    <w:p w:rsidR="00A41288" w:rsidRDefault="00A41288" w:rsidP="00BC111B">
      <w:pPr>
        <w:spacing w:after="0" w:line="240" w:lineRule="auto"/>
        <w:jc w:val="both"/>
        <w:rPr>
          <w:rFonts w:ascii="Arial" w:hAnsi="Arial" w:cs="Arial"/>
          <w:sz w:val="24"/>
        </w:rPr>
      </w:pPr>
      <w:r w:rsidRPr="00557F18">
        <w:rPr>
          <w:rFonts w:ascii="Arial" w:hAnsi="Arial" w:cs="Arial"/>
          <w:sz w:val="24"/>
        </w:rPr>
        <w:t xml:space="preserve">Die </w:t>
      </w:r>
      <w:r w:rsidR="00086EE1" w:rsidRPr="00557F18">
        <w:rPr>
          <w:rFonts w:ascii="Arial" w:hAnsi="Arial" w:cs="Arial"/>
          <w:sz w:val="24"/>
        </w:rPr>
        <w:t>Stadt Kirn</w:t>
      </w:r>
      <w:r w:rsidR="00557F18" w:rsidRPr="00557F18">
        <w:rPr>
          <w:rFonts w:ascii="Arial" w:hAnsi="Arial" w:cs="Arial"/>
          <w:sz w:val="24"/>
        </w:rPr>
        <w:t xml:space="preserve"> ist</w:t>
      </w:r>
      <w:r w:rsidRPr="00557F18">
        <w:rPr>
          <w:rFonts w:ascii="Arial" w:hAnsi="Arial" w:cs="Arial"/>
          <w:sz w:val="24"/>
        </w:rPr>
        <w:t xml:space="preserve"> </w:t>
      </w:r>
      <w:r w:rsidR="00557F18" w:rsidRPr="00557F18">
        <w:rPr>
          <w:rFonts w:ascii="Arial" w:hAnsi="Arial" w:cs="Arial"/>
          <w:sz w:val="24"/>
        </w:rPr>
        <w:t xml:space="preserve">Teil </w:t>
      </w:r>
      <w:r w:rsidRPr="00557F18">
        <w:rPr>
          <w:rFonts w:ascii="Arial" w:hAnsi="Arial" w:cs="Arial"/>
          <w:sz w:val="24"/>
        </w:rPr>
        <w:t xml:space="preserve">der </w:t>
      </w:r>
      <w:r w:rsidR="00557F18" w:rsidRPr="00557F18">
        <w:rPr>
          <w:rFonts w:ascii="Arial" w:hAnsi="Arial" w:cs="Arial"/>
          <w:sz w:val="24"/>
        </w:rPr>
        <w:t xml:space="preserve">neuen </w:t>
      </w:r>
      <w:r w:rsidRPr="00557F18">
        <w:rPr>
          <w:rFonts w:ascii="Arial" w:hAnsi="Arial" w:cs="Arial"/>
          <w:sz w:val="24"/>
        </w:rPr>
        <w:t>Verbandsgemeindeverwaltung Kirn</w:t>
      </w:r>
      <w:r w:rsidR="00086EE1" w:rsidRPr="00557F18">
        <w:rPr>
          <w:rFonts w:ascii="Arial" w:hAnsi="Arial" w:cs="Arial"/>
          <w:sz w:val="24"/>
        </w:rPr>
        <w:t>er</w:t>
      </w:r>
      <w:r w:rsidR="00155279">
        <w:rPr>
          <w:rFonts w:ascii="Arial" w:hAnsi="Arial" w:cs="Arial"/>
          <w:sz w:val="24"/>
        </w:rPr>
        <w:t xml:space="preserve"> </w:t>
      </w:r>
      <w:r w:rsidR="00557F18" w:rsidRPr="00557F18">
        <w:rPr>
          <w:rFonts w:ascii="Arial" w:hAnsi="Arial" w:cs="Arial"/>
          <w:sz w:val="24"/>
        </w:rPr>
        <w:t xml:space="preserve">Land (mit Sitz in Kirn) und ist </w:t>
      </w:r>
      <w:r w:rsidRPr="00557F18">
        <w:rPr>
          <w:rFonts w:ascii="Arial" w:hAnsi="Arial" w:cs="Arial"/>
          <w:sz w:val="24"/>
        </w:rPr>
        <w:t>im Mittelbereich</w:t>
      </w:r>
      <w:r w:rsidR="00557F18" w:rsidRPr="00557F18">
        <w:rPr>
          <w:rFonts w:ascii="Arial" w:hAnsi="Arial" w:cs="Arial"/>
          <w:sz w:val="24"/>
        </w:rPr>
        <w:t xml:space="preserve"> Kirn/Meisenheim/Bad Sobernheim</w:t>
      </w:r>
      <w:r w:rsidRPr="00557F18">
        <w:rPr>
          <w:rFonts w:ascii="Arial" w:hAnsi="Arial" w:cs="Arial"/>
          <w:sz w:val="24"/>
        </w:rPr>
        <w:t>.</w:t>
      </w:r>
    </w:p>
    <w:p w:rsidR="00A41288" w:rsidRDefault="00A41288" w:rsidP="00BC111B">
      <w:pPr>
        <w:spacing w:after="0" w:line="240" w:lineRule="auto"/>
        <w:jc w:val="both"/>
        <w:rPr>
          <w:rFonts w:ascii="Arial" w:hAnsi="Arial" w:cs="Arial"/>
          <w:sz w:val="24"/>
        </w:rPr>
      </w:pPr>
    </w:p>
    <w:p w:rsidR="00A41288" w:rsidRDefault="00A41288" w:rsidP="00BC111B">
      <w:pPr>
        <w:spacing w:after="0" w:line="240" w:lineRule="auto"/>
        <w:jc w:val="both"/>
        <w:rPr>
          <w:rFonts w:ascii="Arial" w:hAnsi="Arial" w:cs="Arial"/>
          <w:sz w:val="24"/>
        </w:rPr>
      </w:pPr>
      <w:r>
        <w:rPr>
          <w:rFonts w:ascii="Arial" w:hAnsi="Arial" w:cs="Arial"/>
          <w:sz w:val="24"/>
        </w:rPr>
        <w:t xml:space="preserve">Die wichtigsten Anbindungen an das überörtliche Verkehrsnetz bestehen an die B 41 in Richtung Westen nach Idar-Oberstein bzw. in Richtung Osten nach Bad Kreuznach mit Anschluss an die BAB 61 und über B 421 </w:t>
      </w:r>
      <w:r w:rsidR="00BC111B">
        <w:rPr>
          <w:rFonts w:ascii="Arial" w:hAnsi="Arial" w:cs="Arial"/>
          <w:sz w:val="24"/>
        </w:rPr>
        <w:t>in Richt</w:t>
      </w:r>
      <w:r w:rsidR="000F5B37">
        <w:rPr>
          <w:rFonts w:ascii="Arial" w:hAnsi="Arial" w:cs="Arial"/>
          <w:sz w:val="24"/>
        </w:rPr>
        <w:t>ung Norden nach Kirchberg mit A</w:t>
      </w:r>
      <w:r w:rsidR="000F5B37">
        <w:rPr>
          <w:rFonts w:ascii="Arial" w:hAnsi="Arial" w:cs="Arial"/>
          <w:sz w:val="24"/>
        </w:rPr>
        <w:t>n</w:t>
      </w:r>
      <w:r w:rsidR="000F5B37">
        <w:rPr>
          <w:rFonts w:ascii="Arial" w:hAnsi="Arial" w:cs="Arial"/>
          <w:sz w:val="24"/>
        </w:rPr>
        <w:t>schluss an die B</w:t>
      </w:r>
      <w:r w:rsidR="00BC111B">
        <w:rPr>
          <w:rFonts w:ascii="Arial" w:hAnsi="Arial" w:cs="Arial"/>
          <w:sz w:val="24"/>
        </w:rPr>
        <w:t xml:space="preserve"> </w:t>
      </w:r>
      <w:r w:rsidR="000F5B37">
        <w:rPr>
          <w:rFonts w:ascii="Arial" w:hAnsi="Arial" w:cs="Arial"/>
          <w:sz w:val="24"/>
        </w:rPr>
        <w:t>50 in Richtung Westen zum Flughafen Frankfurt/Hahn.</w:t>
      </w:r>
    </w:p>
    <w:p w:rsidR="000F5B37" w:rsidRDefault="000F5B37" w:rsidP="00BC111B">
      <w:pPr>
        <w:spacing w:after="0" w:line="240" w:lineRule="auto"/>
        <w:jc w:val="both"/>
        <w:rPr>
          <w:rFonts w:ascii="Arial" w:hAnsi="Arial" w:cs="Arial"/>
          <w:sz w:val="24"/>
        </w:rPr>
      </w:pPr>
      <w:r>
        <w:rPr>
          <w:rFonts w:ascii="Arial" w:hAnsi="Arial" w:cs="Arial"/>
          <w:sz w:val="24"/>
        </w:rPr>
        <w:t xml:space="preserve">Das Plangebiet liegt im </w:t>
      </w:r>
      <w:r w:rsidR="00086EE1">
        <w:rPr>
          <w:rFonts w:ascii="Arial" w:hAnsi="Arial" w:cs="Arial"/>
          <w:sz w:val="24"/>
        </w:rPr>
        <w:t>nord</w:t>
      </w:r>
      <w:r>
        <w:rPr>
          <w:rFonts w:ascii="Arial" w:hAnsi="Arial" w:cs="Arial"/>
          <w:sz w:val="24"/>
        </w:rPr>
        <w:t>-</w:t>
      </w:r>
      <w:r w:rsidR="00086EE1">
        <w:rPr>
          <w:rFonts w:ascii="Arial" w:hAnsi="Arial" w:cs="Arial"/>
          <w:sz w:val="24"/>
        </w:rPr>
        <w:t>östlichen</w:t>
      </w:r>
      <w:r>
        <w:rPr>
          <w:rFonts w:ascii="Arial" w:hAnsi="Arial" w:cs="Arial"/>
          <w:sz w:val="24"/>
        </w:rPr>
        <w:t xml:space="preserve"> Bereich der Ortslage.</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Default="000F5B37" w:rsidP="00BC111B">
      <w:pPr>
        <w:pStyle w:val="Listenabsatz"/>
        <w:numPr>
          <w:ilvl w:val="1"/>
          <w:numId w:val="1"/>
        </w:numPr>
        <w:spacing w:after="0" w:line="240" w:lineRule="auto"/>
        <w:jc w:val="both"/>
        <w:rPr>
          <w:rFonts w:ascii="Arial" w:hAnsi="Arial" w:cs="Arial"/>
          <w:b/>
          <w:caps/>
          <w:sz w:val="24"/>
        </w:rPr>
      </w:pPr>
      <w:r w:rsidRPr="00557F18">
        <w:rPr>
          <w:rFonts w:ascii="Arial" w:hAnsi="Arial" w:cs="Arial"/>
          <w:b/>
          <w:caps/>
          <w:sz w:val="24"/>
        </w:rPr>
        <w:t>Dokumentation des Verfahrens</w:t>
      </w:r>
    </w:p>
    <w:p w:rsidR="00832E10" w:rsidRPr="00832E10" w:rsidRDefault="00832E10" w:rsidP="00832E10">
      <w:pPr>
        <w:spacing w:after="0" w:line="240" w:lineRule="auto"/>
        <w:jc w:val="both"/>
        <w:rPr>
          <w:rFonts w:ascii="Arial" w:hAnsi="Arial" w:cs="Arial"/>
          <w:b/>
          <w:caps/>
          <w:sz w:val="24"/>
        </w:rPr>
      </w:pPr>
    </w:p>
    <w:p w:rsidR="000F5B37" w:rsidRDefault="00155279" w:rsidP="00BC111B">
      <w:pPr>
        <w:spacing w:after="0" w:line="240" w:lineRule="auto"/>
        <w:jc w:val="both"/>
        <w:rPr>
          <w:rFonts w:ascii="Arial" w:hAnsi="Arial" w:cs="Arial"/>
          <w:sz w:val="24"/>
        </w:rPr>
      </w:pPr>
      <w:r>
        <w:rPr>
          <w:rFonts w:ascii="Arial" w:hAnsi="Arial" w:cs="Arial"/>
          <w:sz w:val="24"/>
        </w:rPr>
        <w:t>20</w:t>
      </w:r>
      <w:r w:rsidR="000F5B37">
        <w:rPr>
          <w:rFonts w:ascii="Arial" w:hAnsi="Arial" w:cs="Arial"/>
          <w:sz w:val="24"/>
        </w:rPr>
        <w:t>.0</w:t>
      </w:r>
      <w:r>
        <w:rPr>
          <w:rFonts w:ascii="Arial" w:hAnsi="Arial" w:cs="Arial"/>
          <w:sz w:val="24"/>
        </w:rPr>
        <w:t>4</w:t>
      </w:r>
      <w:r w:rsidR="000F5B37">
        <w:rPr>
          <w:rFonts w:ascii="Arial" w:hAnsi="Arial" w:cs="Arial"/>
          <w:sz w:val="24"/>
        </w:rPr>
        <w:t>.20</w:t>
      </w:r>
      <w:r w:rsidR="00A740DA">
        <w:rPr>
          <w:rFonts w:ascii="Arial" w:hAnsi="Arial" w:cs="Arial"/>
          <w:sz w:val="24"/>
        </w:rPr>
        <w:t>2</w:t>
      </w:r>
      <w:r>
        <w:rPr>
          <w:rFonts w:ascii="Arial" w:hAnsi="Arial" w:cs="Arial"/>
          <w:sz w:val="24"/>
        </w:rPr>
        <w:t>3</w:t>
      </w:r>
      <w:r w:rsidR="000F5B37">
        <w:rPr>
          <w:rFonts w:ascii="Arial" w:hAnsi="Arial" w:cs="Arial"/>
          <w:sz w:val="24"/>
        </w:rPr>
        <w:tab/>
      </w:r>
      <w:r w:rsidR="000F5B37">
        <w:rPr>
          <w:rFonts w:ascii="Arial" w:hAnsi="Arial" w:cs="Arial"/>
          <w:sz w:val="24"/>
        </w:rPr>
        <w:tab/>
        <w:t>Aufhebungsbeschluss</w:t>
      </w:r>
    </w:p>
    <w:p w:rsidR="00BC111B" w:rsidRPr="00BC111B" w:rsidRDefault="00BC111B" w:rsidP="00BC111B">
      <w:pPr>
        <w:spacing w:after="0" w:line="240" w:lineRule="auto"/>
        <w:jc w:val="both"/>
        <w:rPr>
          <w:rFonts w:ascii="Arial" w:hAnsi="Arial" w:cs="Arial"/>
          <w:sz w:val="10"/>
        </w:rPr>
      </w:pPr>
    </w:p>
    <w:p w:rsidR="000F5B37" w:rsidRDefault="00832E10" w:rsidP="00BC111B">
      <w:pPr>
        <w:spacing w:after="0" w:line="240" w:lineRule="auto"/>
        <w:jc w:val="both"/>
        <w:rPr>
          <w:rFonts w:ascii="Arial" w:hAnsi="Arial" w:cs="Arial"/>
          <w:sz w:val="24"/>
        </w:rPr>
      </w:pPr>
      <w:r>
        <w:rPr>
          <w:rFonts w:ascii="Arial" w:hAnsi="Arial" w:cs="Arial"/>
          <w:sz w:val="24"/>
        </w:rPr>
        <w:t>05.05.2023</w:t>
      </w:r>
      <w:r w:rsidR="000F5B37">
        <w:rPr>
          <w:rFonts w:ascii="Arial" w:hAnsi="Arial" w:cs="Arial"/>
          <w:sz w:val="24"/>
        </w:rPr>
        <w:tab/>
      </w:r>
      <w:r w:rsidR="000F5B37">
        <w:rPr>
          <w:rFonts w:ascii="Arial" w:hAnsi="Arial" w:cs="Arial"/>
          <w:sz w:val="24"/>
        </w:rPr>
        <w:tab/>
        <w:t>Bekanntmachung des Aufhebungsbeschlusses im Mitteilung</w:t>
      </w:r>
      <w:r w:rsidR="000F5B37">
        <w:rPr>
          <w:rFonts w:ascii="Arial" w:hAnsi="Arial" w:cs="Arial"/>
          <w:sz w:val="24"/>
        </w:rPr>
        <w:t>s</w:t>
      </w:r>
      <w:r w:rsidR="000F5B37">
        <w:rPr>
          <w:rFonts w:ascii="Arial" w:hAnsi="Arial" w:cs="Arial"/>
          <w:sz w:val="24"/>
        </w:rPr>
        <w:t>blatt</w:t>
      </w:r>
    </w:p>
    <w:p w:rsidR="000F5B37" w:rsidRPr="0026609B" w:rsidRDefault="000F5B37" w:rsidP="00BC111B">
      <w:pPr>
        <w:spacing w:after="0" w:line="240" w:lineRule="auto"/>
        <w:jc w:val="both"/>
        <w:rPr>
          <w:rFonts w:ascii="Arial" w:hAnsi="Arial" w:cs="Arial"/>
          <w:sz w:val="24"/>
          <w:highlight w:val="yellow"/>
        </w:rPr>
      </w:pPr>
      <w:r>
        <w:rPr>
          <w:rFonts w:ascii="Arial" w:hAnsi="Arial" w:cs="Arial"/>
          <w:sz w:val="24"/>
        </w:rPr>
        <w:tab/>
      </w:r>
      <w:r>
        <w:rPr>
          <w:rFonts w:ascii="Arial" w:hAnsi="Arial" w:cs="Arial"/>
          <w:sz w:val="24"/>
        </w:rPr>
        <w:tab/>
      </w:r>
      <w:r>
        <w:rPr>
          <w:rFonts w:ascii="Arial" w:hAnsi="Arial" w:cs="Arial"/>
          <w:sz w:val="24"/>
        </w:rPr>
        <w:tab/>
      </w:r>
      <w:r w:rsidRPr="00832E10">
        <w:rPr>
          <w:rFonts w:ascii="Arial" w:hAnsi="Arial" w:cs="Arial"/>
          <w:sz w:val="24"/>
        </w:rPr>
        <w:t xml:space="preserve">Nr. </w:t>
      </w:r>
      <w:r w:rsidR="00832E10" w:rsidRPr="00832E10">
        <w:rPr>
          <w:rFonts w:ascii="Arial" w:hAnsi="Arial" w:cs="Arial"/>
          <w:sz w:val="24"/>
        </w:rPr>
        <w:t>18</w:t>
      </w:r>
      <w:r w:rsidR="00557F18" w:rsidRPr="00832E10">
        <w:rPr>
          <w:rFonts w:ascii="Arial" w:hAnsi="Arial" w:cs="Arial"/>
          <w:sz w:val="24"/>
        </w:rPr>
        <w:t>/202</w:t>
      </w:r>
      <w:r w:rsidR="00832E10" w:rsidRPr="00832E10">
        <w:rPr>
          <w:rFonts w:ascii="Arial" w:hAnsi="Arial" w:cs="Arial"/>
          <w:sz w:val="24"/>
        </w:rPr>
        <w:t>3</w:t>
      </w:r>
      <w:r w:rsidRPr="00832E10">
        <w:rPr>
          <w:rFonts w:ascii="Arial" w:hAnsi="Arial" w:cs="Arial"/>
          <w:sz w:val="24"/>
        </w:rPr>
        <w:t xml:space="preserve"> der Verbandsgemeinde Kirn</w:t>
      </w:r>
      <w:r w:rsidR="00A740DA" w:rsidRPr="00832E10">
        <w:rPr>
          <w:rFonts w:ascii="Arial" w:hAnsi="Arial" w:cs="Arial"/>
          <w:sz w:val="24"/>
        </w:rPr>
        <w:t>er</w:t>
      </w:r>
      <w:r w:rsidRPr="00832E10">
        <w:rPr>
          <w:rFonts w:ascii="Arial" w:hAnsi="Arial" w:cs="Arial"/>
          <w:sz w:val="24"/>
        </w:rPr>
        <w:t>-Land</w:t>
      </w:r>
    </w:p>
    <w:p w:rsidR="0026609B" w:rsidRDefault="00832E10" w:rsidP="00832E10">
      <w:pPr>
        <w:spacing w:after="0" w:line="240" w:lineRule="auto"/>
        <w:jc w:val="both"/>
        <w:rPr>
          <w:rFonts w:ascii="Arial" w:hAnsi="Arial" w:cs="Arial"/>
          <w:sz w:val="24"/>
        </w:rPr>
      </w:pPr>
      <w:r>
        <w:rPr>
          <w:rFonts w:ascii="Arial" w:hAnsi="Arial" w:cs="Arial"/>
          <w:sz w:val="24"/>
        </w:rPr>
        <w:t>20</w:t>
      </w:r>
      <w:r w:rsidR="0026609B" w:rsidRPr="00832E10">
        <w:rPr>
          <w:rFonts w:ascii="Arial" w:hAnsi="Arial" w:cs="Arial"/>
          <w:sz w:val="24"/>
        </w:rPr>
        <w:t>.</w:t>
      </w:r>
      <w:r>
        <w:rPr>
          <w:rFonts w:ascii="Arial" w:hAnsi="Arial" w:cs="Arial"/>
          <w:sz w:val="24"/>
        </w:rPr>
        <w:t>04</w:t>
      </w:r>
      <w:r w:rsidR="0026609B" w:rsidRPr="00832E10">
        <w:rPr>
          <w:rFonts w:ascii="Arial" w:hAnsi="Arial" w:cs="Arial"/>
          <w:sz w:val="24"/>
        </w:rPr>
        <w:t>.202</w:t>
      </w:r>
      <w:r>
        <w:rPr>
          <w:rFonts w:ascii="Arial" w:hAnsi="Arial" w:cs="Arial"/>
          <w:sz w:val="24"/>
        </w:rPr>
        <w:t>3</w:t>
      </w:r>
      <w:r w:rsidR="0026609B" w:rsidRPr="00832E10">
        <w:rPr>
          <w:rFonts w:ascii="Arial" w:hAnsi="Arial" w:cs="Arial"/>
          <w:sz w:val="24"/>
        </w:rPr>
        <w:tab/>
      </w:r>
      <w:r w:rsidR="0026609B" w:rsidRPr="00832E10">
        <w:rPr>
          <w:rFonts w:ascii="Arial" w:hAnsi="Arial" w:cs="Arial"/>
          <w:sz w:val="24"/>
        </w:rPr>
        <w:tab/>
        <w:t>Beschluss zur Offenlage</w:t>
      </w:r>
    </w:p>
    <w:p w:rsidR="00832E10" w:rsidRPr="00832E10" w:rsidRDefault="00832E10" w:rsidP="00832E10">
      <w:pPr>
        <w:spacing w:after="0" w:line="240" w:lineRule="auto"/>
        <w:jc w:val="both"/>
        <w:rPr>
          <w:rFonts w:ascii="Arial" w:hAnsi="Arial" w:cs="Arial"/>
          <w:sz w:val="24"/>
        </w:rPr>
      </w:pPr>
    </w:p>
    <w:p w:rsidR="0026609B" w:rsidRPr="00832E10" w:rsidRDefault="00832E10" w:rsidP="00832E10">
      <w:pPr>
        <w:spacing w:after="0" w:line="240" w:lineRule="auto"/>
        <w:jc w:val="both"/>
        <w:rPr>
          <w:rFonts w:ascii="Arial" w:hAnsi="Arial" w:cs="Arial"/>
          <w:sz w:val="24"/>
        </w:rPr>
      </w:pPr>
      <w:r>
        <w:rPr>
          <w:rFonts w:ascii="Arial" w:hAnsi="Arial" w:cs="Arial"/>
          <w:sz w:val="24"/>
        </w:rPr>
        <w:t>15.05</w:t>
      </w:r>
      <w:r w:rsidR="0026609B" w:rsidRPr="00832E10">
        <w:rPr>
          <w:rFonts w:ascii="Arial" w:hAnsi="Arial" w:cs="Arial"/>
          <w:sz w:val="24"/>
        </w:rPr>
        <w:t>-</w:t>
      </w:r>
      <w:r>
        <w:rPr>
          <w:rFonts w:ascii="Arial" w:hAnsi="Arial" w:cs="Arial"/>
          <w:sz w:val="24"/>
        </w:rPr>
        <w:t>30</w:t>
      </w:r>
      <w:r w:rsidR="0026609B" w:rsidRPr="00832E10">
        <w:rPr>
          <w:rFonts w:ascii="Arial" w:hAnsi="Arial" w:cs="Arial"/>
          <w:sz w:val="24"/>
        </w:rPr>
        <w:t>.</w:t>
      </w:r>
      <w:r>
        <w:rPr>
          <w:rFonts w:ascii="Arial" w:hAnsi="Arial" w:cs="Arial"/>
          <w:sz w:val="24"/>
        </w:rPr>
        <w:t>06</w:t>
      </w:r>
      <w:r w:rsidR="0026609B" w:rsidRPr="00832E10">
        <w:rPr>
          <w:rFonts w:ascii="Arial" w:hAnsi="Arial" w:cs="Arial"/>
          <w:sz w:val="24"/>
        </w:rPr>
        <w:t>.202</w:t>
      </w:r>
      <w:r>
        <w:rPr>
          <w:rFonts w:ascii="Arial" w:hAnsi="Arial" w:cs="Arial"/>
          <w:sz w:val="24"/>
        </w:rPr>
        <w:t>3</w:t>
      </w:r>
      <w:r w:rsidR="0026609B" w:rsidRPr="00832E10">
        <w:rPr>
          <w:rFonts w:ascii="Arial" w:hAnsi="Arial" w:cs="Arial"/>
          <w:sz w:val="24"/>
        </w:rPr>
        <w:tab/>
        <w:t>Öffentlichkeitsbeteiligung</w:t>
      </w:r>
    </w:p>
    <w:p w:rsidR="0026609B" w:rsidRDefault="0026609B" w:rsidP="00832E10">
      <w:pPr>
        <w:spacing w:after="0" w:line="240" w:lineRule="auto"/>
        <w:ind w:left="2124" w:firstLine="6"/>
        <w:jc w:val="both"/>
        <w:rPr>
          <w:rFonts w:ascii="Arial" w:hAnsi="Arial" w:cs="Arial"/>
          <w:sz w:val="24"/>
        </w:rPr>
      </w:pPr>
      <w:r w:rsidRPr="00832E10">
        <w:rPr>
          <w:rFonts w:ascii="Arial" w:hAnsi="Arial" w:cs="Arial"/>
          <w:sz w:val="24"/>
        </w:rPr>
        <w:t>Beschluss über die eingegangenen Anregungen und Stellungnahmen der O</w:t>
      </w:r>
      <w:r w:rsidRPr="00832E10">
        <w:rPr>
          <w:rFonts w:ascii="Arial" w:hAnsi="Arial" w:cs="Arial"/>
          <w:sz w:val="24"/>
        </w:rPr>
        <w:t>f</w:t>
      </w:r>
      <w:r w:rsidRPr="00832E10">
        <w:rPr>
          <w:rFonts w:ascii="Arial" w:hAnsi="Arial" w:cs="Arial"/>
          <w:sz w:val="24"/>
        </w:rPr>
        <w:t>fenlage</w:t>
      </w:r>
    </w:p>
    <w:p w:rsidR="00832E10" w:rsidRPr="00832E10" w:rsidRDefault="00832E10" w:rsidP="00832E10">
      <w:pPr>
        <w:spacing w:after="0" w:line="240" w:lineRule="auto"/>
        <w:ind w:left="2124" w:firstLine="6"/>
        <w:jc w:val="both"/>
        <w:rPr>
          <w:rFonts w:ascii="Arial" w:hAnsi="Arial" w:cs="Arial"/>
          <w:sz w:val="24"/>
        </w:rPr>
      </w:pPr>
    </w:p>
    <w:p w:rsidR="0026609B" w:rsidRDefault="00832E10" w:rsidP="00832E10">
      <w:pPr>
        <w:spacing w:after="0" w:line="240" w:lineRule="auto"/>
        <w:jc w:val="both"/>
        <w:rPr>
          <w:rFonts w:ascii="Arial" w:hAnsi="Arial" w:cs="Arial"/>
          <w:sz w:val="24"/>
        </w:rPr>
      </w:pPr>
      <w:r>
        <w:rPr>
          <w:rFonts w:ascii="Arial" w:hAnsi="Arial" w:cs="Arial"/>
          <w:sz w:val="24"/>
        </w:rPr>
        <w:tab/>
      </w:r>
      <w:r>
        <w:rPr>
          <w:rFonts w:ascii="Arial" w:hAnsi="Arial" w:cs="Arial"/>
          <w:sz w:val="24"/>
        </w:rPr>
        <w:tab/>
      </w:r>
      <w:r w:rsidR="0026609B" w:rsidRPr="00832E10">
        <w:rPr>
          <w:rFonts w:ascii="Arial" w:hAnsi="Arial" w:cs="Arial"/>
          <w:sz w:val="24"/>
        </w:rPr>
        <w:tab/>
        <w:t>Satzungsbeschluss</w:t>
      </w:r>
    </w:p>
    <w:p w:rsidR="00832E10" w:rsidRPr="00832E10" w:rsidRDefault="00832E10" w:rsidP="00832E10">
      <w:pPr>
        <w:spacing w:after="0" w:line="240" w:lineRule="auto"/>
        <w:jc w:val="both"/>
        <w:rPr>
          <w:rFonts w:ascii="Arial" w:hAnsi="Arial" w:cs="Arial"/>
          <w:sz w:val="24"/>
        </w:rPr>
      </w:pPr>
    </w:p>
    <w:p w:rsidR="0026609B" w:rsidRPr="00832E10" w:rsidRDefault="0026609B" w:rsidP="00832E10">
      <w:pPr>
        <w:spacing w:after="0" w:line="240" w:lineRule="auto"/>
        <w:ind w:left="1416" w:firstLine="708"/>
        <w:jc w:val="both"/>
        <w:rPr>
          <w:rFonts w:ascii="Arial" w:hAnsi="Arial" w:cs="Arial"/>
          <w:sz w:val="24"/>
        </w:rPr>
      </w:pPr>
      <w:r w:rsidRPr="00832E10">
        <w:rPr>
          <w:rFonts w:ascii="Arial" w:hAnsi="Arial" w:cs="Arial"/>
          <w:sz w:val="24"/>
        </w:rPr>
        <w:t>Bekanntmachung der Satzung - Inkrafttreten</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Pr="00BC111B" w:rsidRDefault="000F5B37" w:rsidP="00BC111B">
      <w:pPr>
        <w:pStyle w:val="Listenabsatz"/>
        <w:numPr>
          <w:ilvl w:val="0"/>
          <w:numId w:val="1"/>
        </w:numPr>
        <w:spacing w:after="0" w:line="240" w:lineRule="auto"/>
        <w:jc w:val="both"/>
        <w:rPr>
          <w:rFonts w:ascii="Arial" w:hAnsi="Arial" w:cs="Arial"/>
          <w:b/>
          <w:caps/>
          <w:sz w:val="24"/>
        </w:rPr>
      </w:pPr>
      <w:r w:rsidRPr="00BC111B">
        <w:rPr>
          <w:rFonts w:ascii="Arial" w:hAnsi="Arial" w:cs="Arial"/>
          <w:b/>
          <w:caps/>
          <w:sz w:val="24"/>
        </w:rPr>
        <w:t>Planerische Vorgaben</w:t>
      </w:r>
    </w:p>
    <w:p w:rsidR="000F5B37" w:rsidRPr="0083319E" w:rsidRDefault="000F5B37" w:rsidP="00BC111B">
      <w:pPr>
        <w:spacing w:after="0" w:line="240" w:lineRule="auto"/>
        <w:jc w:val="both"/>
        <w:rPr>
          <w:rFonts w:ascii="Arial" w:hAnsi="Arial" w:cs="Arial"/>
          <w:sz w:val="24"/>
        </w:rPr>
      </w:pPr>
    </w:p>
    <w:p w:rsidR="000F5B37" w:rsidRPr="00BC111B" w:rsidRDefault="000F5B37" w:rsidP="00BC111B">
      <w:pPr>
        <w:pStyle w:val="Listenabsatz"/>
        <w:numPr>
          <w:ilvl w:val="1"/>
          <w:numId w:val="1"/>
        </w:numPr>
        <w:spacing w:after="0" w:line="240" w:lineRule="auto"/>
        <w:jc w:val="both"/>
        <w:rPr>
          <w:rFonts w:ascii="Arial" w:hAnsi="Arial" w:cs="Arial"/>
          <w:b/>
          <w:caps/>
          <w:sz w:val="24"/>
        </w:rPr>
      </w:pPr>
      <w:r w:rsidRPr="00BC111B">
        <w:rPr>
          <w:rFonts w:ascii="Arial" w:hAnsi="Arial" w:cs="Arial"/>
          <w:b/>
          <w:caps/>
          <w:sz w:val="24"/>
        </w:rPr>
        <w:t>Überörtliche Planung</w:t>
      </w:r>
    </w:p>
    <w:p w:rsidR="000F5B37" w:rsidRDefault="000F5B37" w:rsidP="00BC111B">
      <w:pPr>
        <w:spacing w:after="0" w:line="240" w:lineRule="auto"/>
        <w:jc w:val="both"/>
        <w:rPr>
          <w:rFonts w:ascii="Arial" w:hAnsi="Arial" w:cs="Arial"/>
          <w:sz w:val="24"/>
        </w:rPr>
      </w:pPr>
      <w:r>
        <w:rPr>
          <w:rFonts w:ascii="Arial" w:hAnsi="Arial" w:cs="Arial"/>
          <w:sz w:val="24"/>
        </w:rPr>
        <w:t>Der Bebauungsplan ist aus dem Flächennutzungsplan entwickelt. Er entspricht den Da</w:t>
      </w:r>
      <w:r>
        <w:rPr>
          <w:rFonts w:ascii="Arial" w:hAnsi="Arial" w:cs="Arial"/>
          <w:sz w:val="24"/>
        </w:rPr>
        <w:t>r</w:t>
      </w:r>
      <w:r>
        <w:rPr>
          <w:rFonts w:ascii="Arial" w:hAnsi="Arial" w:cs="Arial"/>
          <w:sz w:val="24"/>
        </w:rPr>
        <w:t xml:space="preserve">stellungen des Flächennutzungsplanes der </w:t>
      </w:r>
      <w:r w:rsidR="00A740DA">
        <w:rPr>
          <w:rFonts w:ascii="Arial" w:hAnsi="Arial" w:cs="Arial"/>
          <w:sz w:val="24"/>
        </w:rPr>
        <w:t>Stadt Kirn</w:t>
      </w:r>
      <w:r>
        <w:rPr>
          <w:rFonts w:ascii="Arial" w:hAnsi="Arial" w:cs="Arial"/>
          <w:sz w:val="24"/>
        </w:rPr>
        <w:t>, der Wohnbauflächen ausweist.</w:t>
      </w:r>
    </w:p>
    <w:p w:rsidR="000F5B37" w:rsidRDefault="000F5B37" w:rsidP="00BC111B">
      <w:pPr>
        <w:spacing w:after="0" w:line="240" w:lineRule="auto"/>
        <w:jc w:val="both"/>
        <w:rPr>
          <w:rFonts w:ascii="Arial" w:hAnsi="Arial" w:cs="Arial"/>
          <w:sz w:val="24"/>
        </w:rPr>
      </w:pPr>
    </w:p>
    <w:p w:rsidR="000F5B37" w:rsidRPr="00BC111B" w:rsidRDefault="000F5B37" w:rsidP="00BC111B">
      <w:pPr>
        <w:pStyle w:val="Listenabsatz"/>
        <w:numPr>
          <w:ilvl w:val="1"/>
          <w:numId w:val="1"/>
        </w:numPr>
        <w:spacing w:after="0" w:line="240" w:lineRule="auto"/>
        <w:jc w:val="both"/>
        <w:rPr>
          <w:rFonts w:ascii="Arial" w:hAnsi="Arial" w:cs="Arial"/>
          <w:b/>
          <w:sz w:val="24"/>
        </w:rPr>
      </w:pPr>
      <w:r w:rsidRPr="00BC111B">
        <w:rPr>
          <w:rFonts w:ascii="Arial" w:hAnsi="Arial" w:cs="Arial"/>
          <w:b/>
          <w:sz w:val="24"/>
        </w:rPr>
        <w:t>BELANGE DES NATURSCHUTZES UND DER LANDESPFLEGE</w:t>
      </w:r>
    </w:p>
    <w:p w:rsidR="000F5B37" w:rsidRDefault="000F5B37" w:rsidP="00BC111B">
      <w:pPr>
        <w:spacing w:after="0" w:line="240" w:lineRule="auto"/>
        <w:jc w:val="both"/>
        <w:rPr>
          <w:rFonts w:ascii="Arial" w:hAnsi="Arial" w:cs="Arial"/>
          <w:sz w:val="24"/>
        </w:rPr>
      </w:pPr>
      <w:r>
        <w:rPr>
          <w:rFonts w:ascii="Arial" w:hAnsi="Arial" w:cs="Arial"/>
          <w:sz w:val="24"/>
        </w:rPr>
        <w:t>Durch die Aufhebung des Bebauungsplanes werden Belange des Naturschutzes und der Landespflege nicht berührt, die Eingriffe in Natur und Landschaft wurden im Rahmen der Bebauungsplanverfahren nach den zum jeweiligen Zeitpunkt geltenden Vorschriften bila</w:t>
      </w:r>
      <w:r>
        <w:rPr>
          <w:rFonts w:ascii="Arial" w:hAnsi="Arial" w:cs="Arial"/>
          <w:sz w:val="24"/>
        </w:rPr>
        <w:t>n</w:t>
      </w:r>
      <w:r>
        <w:rPr>
          <w:rFonts w:ascii="Arial" w:hAnsi="Arial" w:cs="Arial"/>
          <w:sz w:val="24"/>
        </w:rPr>
        <w:t>ziert und ausgeglichen.</w:t>
      </w:r>
    </w:p>
    <w:p w:rsidR="000F5B37" w:rsidRDefault="000F5B37" w:rsidP="00BC111B">
      <w:pPr>
        <w:spacing w:after="0" w:line="240" w:lineRule="auto"/>
        <w:jc w:val="both"/>
        <w:rPr>
          <w:rFonts w:ascii="Arial" w:hAnsi="Arial" w:cs="Arial"/>
          <w:sz w:val="24"/>
        </w:rPr>
      </w:pPr>
      <w:r>
        <w:rPr>
          <w:rFonts w:ascii="Arial" w:hAnsi="Arial" w:cs="Arial"/>
          <w:sz w:val="24"/>
        </w:rPr>
        <w:t>Die nach bauplanungsrechtlicher Zulässigkeit von Vorhaben nach Aufhebung des Beba</w:t>
      </w:r>
      <w:r>
        <w:rPr>
          <w:rFonts w:ascii="Arial" w:hAnsi="Arial" w:cs="Arial"/>
          <w:sz w:val="24"/>
        </w:rPr>
        <w:t>u</w:t>
      </w:r>
      <w:r>
        <w:rPr>
          <w:rFonts w:ascii="Arial" w:hAnsi="Arial" w:cs="Arial"/>
          <w:sz w:val="24"/>
        </w:rPr>
        <w:t>ungsplanes rich</w:t>
      </w:r>
      <w:r w:rsidR="00BC111B">
        <w:rPr>
          <w:rFonts w:ascii="Arial" w:hAnsi="Arial" w:cs="Arial"/>
          <w:sz w:val="24"/>
        </w:rPr>
        <w:t>tet sich nach § 34 BauGB</w:t>
      </w:r>
      <w:r>
        <w:rPr>
          <w:rFonts w:ascii="Arial" w:hAnsi="Arial" w:cs="Arial"/>
          <w:sz w:val="24"/>
        </w:rPr>
        <w:t xml:space="preserve"> und orientiert sich demnach dem Grunde nach an dem, was bisher bauplanungsrechtlich durch den Bebauungsplan normiert ist.</w:t>
      </w:r>
    </w:p>
    <w:p w:rsidR="000F5B37" w:rsidRDefault="000F5B37" w:rsidP="00BC111B">
      <w:pPr>
        <w:spacing w:after="0" w:line="240" w:lineRule="auto"/>
        <w:jc w:val="both"/>
        <w:rPr>
          <w:rFonts w:ascii="Arial" w:hAnsi="Arial" w:cs="Arial"/>
          <w:sz w:val="24"/>
        </w:rPr>
      </w:pPr>
    </w:p>
    <w:p w:rsidR="000F5B37" w:rsidRPr="00BC111B" w:rsidRDefault="0026609B" w:rsidP="00BC111B">
      <w:pPr>
        <w:spacing w:after="0" w:line="240" w:lineRule="auto"/>
        <w:jc w:val="both"/>
        <w:rPr>
          <w:rFonts w:ascii="Arial" w:hAnsi="Arial" w:cs="Arial"/>
          <w:sz w:val="24"/>
          <w:u w:val="single"/>
        </w:rPr>
      </w:pPr>
      <w:r>
        <w:rPr>
          <w:rFonts w:ascii="Arial" w:hAnsi="Arial" w:cs="Arial"/>
          <w:sz w:val="24"/>
          <w:u w:val="single"/>
        </w:rPr>
        <w:t>Schutzgebiete</w:t>
      </w:r>
    </w:p>
    <w:p w:rsidR="000F5B37" w:rsidRDefault="000F5B37" w:rsidP="00BC111B">
      <w:pPr>
        <w:pStyle w:val="Listenabsatz"/>
        <w:numPr>
          <w:ilvl w:val="0"/>
          <w:numId w:val="2"/>
        </w:numPr>
        <w:spacing w:after="0" w:line="240" w:lineRule="auto"/>
        <w:jc w:val="both"/>
        <w:rPr>
          <w:rFonts w:ascii="Arial" w:hAnsi="Arial" w:cs="Arial"/>
          <w:sz w:val="24"/>
        </w:rPr>
      </w:pPr>
      <w:r>
        <w:rPr>
          <w:rFonts w:ascii="Arial" w:hAnsi="Arial" w:cs="Arial"/>
          <w:sz w:val="24"/>
        </w:rPr>
        <w:t>Das Plangebiet liegt innerhalb des Naturparks Soonwald-Nahe.</w:t>
      </w:r>
    </w:p>
    <w:p w:rsidR="000F5B37" w:rsidRDefault="000F5B37" w:rsidP="00BC111B">
      <w:pPr>
        <w:pStyle w:val="Listenabsatz"/>
        <w:numPr>
          <w:ilvl w:val="0"/>
          <w:numId w:val="2"/>
        </w:numPr>
        <w:spacing w:after="0" w:line="240" w:lineRule="auto"/>
        <w:jc w:val="both"/>
        <w:rPr>
          <w:rFonts w:ascii="Arial" w:hAnsi="Arial" w:cs="Arial"/>
          <w:sz w:val="24"/>
        </w:rPr>
      </w:pPr>
      <w:r>
        <w:rPr>
          <w:rFonts w:ascii="Arial" w:hAnsi="Arial" w:cs="Arial"/>
          <w:sz w:val="24"/>
        </w:rPr>
        <w:t>Innerhalb des Plangebiet</w:t>
      </w:r>
      <w:r w:rsidR="007C19BD">
        <w:rPr>
          <w:rFonts w:ascii="Arial" w:hAnsi="Arial" w:cs="Arial"/>
          <w:sz w:val="24"/>
        </w:rPr>
        <w:t>e</w:t>
      </w:r>
      <w:r>
        <w:rPr>
          <w:rFonts w:ascii="Arial" w:hAnsi="Arial" w:cs="Arial"/>
          <w:sz w:val="24"/>
        </w:rPr>
        <w:t>s sind keine unter dem Pauschalschutz des § 30 BNatSchG stehende Flächen vorhanden.</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832E10" w:rsidRDefault="00832E10" w:rsidP="00BC111B">
      <w:pPr>
        <w:spacing w:after="0" w:line="240" w:lineRule="auto"/>
        <w:jc w:val="both"/>
        <w:rPr>
          <w:rFonts w:ascii="Arial" w:hAnsi="Arial" w:cs="Arial"/>
          <w:sz w:val="24"/>
        </w:rPr>
      </w:pPr>
    </w:p>
    <w:p w:rsidR="00832E10" w:rsidRDefault="00832E10" w:rsidP="00BC111B">
      <w:pPr>
        <w:spacing w:after="0" w:line="240" w:lineRule="auto"/>
        <w:jc w:val="both"/>
        <w:rPr>
          <w:rFonts w:ascii="Arial" w:hAnsi="Arial" w:cs="Arial"/>
          <w:sz w:val="24"/>
        </w:rPr>
      </w:pPr>
    </w:p>
    <w:p w:rsidR="000F5B37" w:rsidRPr="007C19BD" w:rsidRDefault="000F5B37" w:rsidP="00BC111B">
      <w:pPr>
        <w:pStyle w:val="Listenabsatz"/>
        <w:numPr>
          <w:ilvl w:val="1"/>
          <w:numId w:val="4"/>
        </w:numPr>
        <w:spacing w:after="0" w:line="240" w:lineRule="auto"/>
        <w:jc w:val="both"/>
        <w:rPr>
          <w:rFonts w:ascii="Arial" w:hAnsi="Arial" w:cs="Arial"/>
          <w:b/>
          <w:sz w:val="24"/>
        </w:rPr>
      </w:pPr>
      <w:r w:rsidRPr="007C19BD">
        <w:rPr>
          <w:rFonts w:ascii="Arial" w:hAnsi="Arial" w:cs="Arial"/>
          <w:b/>
          <w:sz w:val="24"/>
        </w:rPr>
        <w:t>VER- UND ENTSORGUNG</w:t>
      </w:r>
    </w:p>
    <w:p w:rsidR="000F5B37" w:rsidRDefault="000F5B37" w:rsidP="00BC111B">
      <w:pPr>
        <w:spacing w:after="0" w:line="240" w:lineRule="auto"/>
        <w:jc w:val="both"/>
        <w:rPr>
          <w:rFonts w:ascii="Arial" w:hAnsi="Arial" w:cs="Arial"/>
          <w:sz w:val="24"/>
        </w:rPr>
      </w:pPr>
      <w:r>
        <w:rPr>
          <w:rFonts w:ascii="Arial" w:hAnsi="Arial" w:cs="Arial"/>
          <w:sz w:val="24"/>
        </w:rPr>
        <w:t>Die Ver- und Entsorgung des Plangebietes ist gewährleistet.</w:t>
      </w:r>
    </w:p>
    <w:p w:rsidR="000F5B37" w:rsidRDefault="000F5B37" w:rsidP="00BC111B">
      <w:pPr>
        <w:spacing w:after="0" w:line="240" w:lineRule="auto"/>
        <w:jc w:val="both"/>
        <w:rPr>
          <w:rFonts w:ascii="Arial" w:hAnsi="Arial" w:cs="Arial"/>
          <w:sz w:val="24"/>
        </w:rPr>
      </w:pPr>
    </w:p>
    <w:p w:rsidR="000F5B37" w:rsidRDefault="000F5B37" w:rsidP="00BC111B">
      <w:pPr>
        <w:spacing w:after="0" w:line="240" w:lineRule="auto"/>
        <w:jc w:val="both"/>
        <w:rPr>
          <w:rFonts w:ascii="Arial" w:hAnsi="Arial" w:cs="Arial"/>
          <w:sz w:val="24"/>
        </w:rPr>
      </w:pPr>
    </w:p>
    <w:p w:rsidR="000F5B37" w:rsidRPr="007C19BD" w:rsidRDefault="0083319E" w:rsidP="00BC111B">
      <w:pPr>
        <w:spacing w:after="0" w:line="240" w:lineRule="auto"/>
        <w:jc w:val="both"/>
        <w:rPr>
          <w:rFonts w:ascii="Arial" w:hAnsi="Arial" w:cs="Arial"/>
          <w:b/>
          <w:sz w:val="24"/>
        </w:rPr>
      </w:pPr>
      <w:r w:rsidRPr="007C19BD">
        <w:rPr>
          <w:rFonts w:ascii="Arial" w:hAnsi="Arial" w:cs="Arial"/>
          <w:b/>
          <w:sz w:val="24"/>
        </w:rPr>
        <w:t>2.4</w:t>
      </w:r>
      <w:r w:rsidR="000F5B37" w:rsidRPr="007C19BD">
        <w:rPr>
          <w:rFonts w:ascii="Arial" w:hAnsi="Arial" w:cs="Arial"/>
          <w:b/>
          <w:sz w:val="24"/>
        </w:rPr>
        <w:tab/>
        <w:t>VERKEHRLICHE ERSCHLIEßUNG</w:t>
      </w:r>
    </w:p>
    <w:p w:rsidR="000F5B37" w:rsidRDefault="0083319E" w:rsidP="00BC111B">
      <w:pPr>
        <w:spacing w:after="0" w:line="240" w:lineRule="auto"/>
        <w:jc w:val="both"/>
        <w:rPr>
          <w:rFonts w:ascii="Arial" w:hAnsi="Arial" w:cs="Arial"/>
          <w:sz w:val="24"/>
        </w:rPr>
      </w:pPr>
      <w:r>
        <w:rPr>
          <w:rFonts w:ascii="Arial" w:hAnsi="Arial" w:cs="Arial"/>
          <w:sz w:val="24"/>
        </w:rPr>
        <w:t xml:space="preserve">Das Plangebiet wird durch die bereits </w:t>
      </w:r>
      <w:r w:rsidR="007C19BD">
        <w:rPr>
          <w:rFonts w:ascii="Arial" w:hAnsi="Arial" w:cs="Arial"/>
          <w:sz w:val="24"/>
        </w:rPr>
        <w:t>hergestellten Erschließungsstra</w:t>
      </w:r>
      <w:r>
        <w:rPr>
          <w:rFonts w:ascii="Arial" w:hAnsi="Arial" w:cs="Arial"/>
          <w:sz w:val="24"/>
        </w:rPr>
        <w:t>ßen erschlossen</w:t>
      </w:r>
    </w:p>
    <w:p w:rsidR="00557F18" w:rsidRDefault="00557F18" w:rsidP="00BC111B">
      <w:pPr>
        <w:spacing w:after="0" w:line="240" w:lineRule="auto"/>
        <w:jc w:val="both"/>
        <w:rPr>
          <w:rFonts w:ascii="Arial" w:hAnsi="Arial" w:cs="Arial"/>
          <w:sz w:val="24"/>
        </w:rPr>
      </w:pPr>
    </w:p>
    <w:p w:rsidR="00557F18" w:rsidRDefault="00557F18" w:rsidP="00BC111B">
      <w:pPr>
        <w:spacing w:after="0" w:line="240" w:lineRule="auto"/>
        <w:jc w:val="both"/>
        <w:rPr>
          <w:rFonts w:ascii="Arial" w:hAnsi="Arial" w:cs="Arial"/>
          <w:sz w:val="24"/>
        </w:rPr>
      </w:pPr>
    </w:p>
    <w:p w:rsidR="0083319E" w:rsidRPr="007C19BD" w:rsidRDefault="0083319E" w:rsidP="00BC111B">
      <w:pPr>
        <w:pStyle w:val="Listenabsatz"/>
        <w:numPr>
          <w:ilvl w:val="0"/>
          <w:numId w:val="4"/>
        </w:numPr>
        <w:spacing w:after="0" w:line="240" w:lineRule="auto"/>
        <w:jc w:val="both"/>
        <w:rPr>
          <w:rFonts w:ascii="Arial" w:hAnsi="Arial" w:cs="Arial"/>
          <w:b/>
          <w:sz w:val="24"/>
        </w:rPr>
      </w:pPr>
      <w:r w:rsidRPr="007C19BD">
        <w:rPr>
          <w:rFonts w:ascii="Arial" w:hAnsi="Arial" w:cs="Arial"/>
          <w:b/>
          <w:sz w:val="24"/>
        </w:rPr>
        <w:t>PLANINHALTE; BEGRÜNDUNG DER FESTSETZUNG</w:t>
      </w:r>
    </w:p>
    <w:p w:rsidR="0083319E" w:rsidRDefault="0083319E" w:rsidP="00BC111B">
      <w:pPr>
        <w:spacing w:after="0" w:line="240" w:lineRule="auto"/>
        <w:jc w:val="both"/>
        <w:rPr>
          <w:rFonts w:ascii="Arial" w:hAnsi="Arial" w:cs="Arial"/>
          <w:sz w:val="24"/>
        </w:rPr>
      </w:pPr>
      <w:r>
        <w:rPr>
          <w:rFonts w:ascii="Arial" w:hAnsi="Arial" w:cs="Arial"/>
          <w:sz w:val="24"/>
        </w:rPr>
        <w:t>Das Verfahren beinhaltet die Aufhebung des rechtsverbindlichen Bebauungsplanes mit den dazu ergangenen Änderungen. Textliche Festsetzungen entfallen hiermit.</w:t>
      </w:r>
    </w:p>
    <w:p w:rsidR="00E40847" w:rsidRDefault="00E40847" w:rsidP="00BC111B">
      <w:pPr>
        <w:spacing w:after="0" w:line="240" w:lineRule="auto"/>
        <w:jc w:val="both"/>
        <w:rPr>
          <w:rFonts w:ascii="Arial" w:hAnsi="Arial" w:cs="Arial"/>
          <w:sz w:val="24"/>
        </w:rPr>
      </w:pPr>
    </w:p>
    <w:p w:rsidR="0083319E" w:rsidRPr="007C19BD" w:rsidRDefault="0083319E" w:rsidP="00BC111B">
      <w:pPr>
        <w:spacing w:after="0" w:line="240" w:lineRule="auto"/>
        <w:jc w:val="both"/>
        <w:rPr>
          <w:rFonts w:ascii="Arial" w:hAnsi="Arial" w:cs="Arial"/>
          <w:b/>
          <w:sz w:val="24"/>
        </w:rPr>
      </w:pPr>
      <w:r w:rsidRPr="007C19BD">
        <w:rPr>
          <w:rFonts w:ascii="Arial" w:hAnsi="Arial" w:cs="Arial"/>
          <w:b/>
          <w:sz w:val="24"/>
        </w:rPr>
        <w:t>Teil B – Umweltbericht –</w:t>
      </w:r>
    </w:p>
    <w:p w:rsidR="0083319E" w:rsidRDefault="0083319E" w:rsidP="00BC111B">
      <w:pPr>
        <w:spacing w:after="0" w:line="240" w:lineRule="auto"/>
        <w:jc w:val="both"/>
        <w:rPr>
          <w:rFonts w:ascii="Arial" w:hAnsi="Arial" w:cs="Arial"/>
          <w:sz w:val="24"/>
        </w:rPr>
      </w:pPr>
    </w:p>
    <w:p w:rsidR="0083319E" w:rsidRDefault="0083319E" w:rsidP="00BC111B">
      <w:pPr>
        <w:spacing w:after="0" w:line="240" w:lineRule="auto"/>
        <w:jc w:val="both"/>
        <w:rPr>
          <w:rFonts w:ascii="Arial" w:hAnsi="Arial" w:cs="Arial"/>
          <w:sz w:val="24"/>
        </w:rPr>
      </w:pPr>
      <w:r>
        <w:rPr>
          <w:rFonts w:ascii="Arial" w:hAnsi="Arial" w:cs="Arial"/>
          <w:sz w:val="24"/>
        </w:rPr>
        <w:t xml:space="preserve">Der Umweltbericht nach § 2 Abs. 4 BauGB beschreibt und bewertet im Regelverfahren zur Aufstellung von </w:t>
      </w:r>
      <w:r w:rsidRPr="007C19BD">
        <w:rPr>
          <w:rFonts w:ascii="Arial" w:hAnsi="Arial" w:cs="Arial"/>
          <w:sz w:val="24"/>
          <w:u w:val="single"/>
        </w:rPr>
        <w:t>Bauleitplänen</w:t>
      </w:r>
      <w:r>
        <w:rPr>
          <w:rFonts w:ascii="Arial" w:hAnsi="Arial" w:cs="Arial"/>
          <w:sz w:val="24"/>
        </w:rPr>
        <w:t xml:space="preserve"> das Ergebnis der </w:t>
      </w:r>
      <w:r w:rsidRPr="007C19BD">
        <w:rPr>
          <w:rFonts w:ascii="Arial" w:hAnsi="Arial" w:cs="Arial"/>
          <w:sz w:val="24"/>
          <w:u w:val="single"/>
        </w:rPr>
        <w:t>Umweltprüfung</w:t>
      </w:r>
      <w:r>
        <w:rPr>
          <w:rFonts w:ascii="Arial" w:hAnsi="Arial" w:cs="Arial"/>
          <w:sz w:val="24"/>
        </w:rPr>
        <w:t xml:space="preserve"> bezüglich der Umweltb</w:t>
      </w:r>
      <w:r>
        <w:rPr>
          <w:rFonts w:ascii="Arial" w:hAnsi="Arial" w:cs="Arial"/>
          <w:sz w:val="24"/>
        </w:rPr>
        <w:t>e</w:t>
      </w:r>
      <w:r>
        <w:rPr>
          <w:rFonts w:ascii="Arial" w:hAnsi="Arial" w:cs="Arial"/>
          <w:sz w:val="24"/>
        </w:rPr>
        <w:t>lange.</w:t>
      </w:r>
    </w:p>
    <w:p w:rsidR="0083319E" w:rsidRDefault="00D122DF" w:rsidP="00BC111B">
      <w:pPr>
        <w:spacing w:after="0" w:line="240" w:lineRule="auto"/>
        <w:jc w:val="both"/>
        <w:rPr>
          <w:rFonts w:ascii="Arial" w:hAnsi="Arial" w:cs="Arial"/>
          <w:sz w:val="24"/>
          <w:vertAlign w:val="superscript"/>
        </w:rPr>
      </w:pPr>
      <w:r>
        <w:rPr>
          <w:rFonts w:ascii="Arial" w:hAnsi="Arial" w:cs="Arial"/>
          <w:sz w:val="24"/>
        </w:rPr>
        <w:t>Das Baugesetzbuch hat in verschiedenen Bestimmungen die Verpflichtung der Gemei</w:t>
      </w:r>
      <w:r>
        <w:rPr>
          <w:rFonts w:ascii="Arial" w:hAnsi="Arial" w:cs="Arial"/>
          <w:sz w:val="24"/>
        </w:rPr>
        <w:t>n</w:t>
      </w:r>
      <w:r>
        <w:rPr>
          <w:rFonts w:ascii="Arial" w:hAnsi="Arial" w:cs="Arial"/>
          <w:sz w:val="24"/>
        </w:rPr>
        <w:t>den zur Umweltprüfung inhaltlich eingegrenzt. Eine Beschränkung der Pflicht zur Umwel</w:t>
      </w:r>
      <w:r>
        <w:rPr>
          <w:rFonts w:ascii="Arial" w:hAnsi="Arial" w:cs="Arial"/>
          <w:sz w:val="24"/>
        </w:rPr>
        <w:t>t</w:t>
      </w:r>
      <w:r>
        <w:rPr>
          <w:rFonts w:ascii="Arial" w:hAnsi="Arial" w:cs="Arial"/>
          <w:sz w:val="24"/>
        </w:rPr>
        <w:t xml:space="preserve">prüfung ergibt sich bereits daraus, dass nur Umweltauswirkungen geprüft werden müssen, die die genannten Umweltgüter </w:t>
      </w:r>
      <w:r w:rsidRPr="007C19BD">
        <w:rPr>
          <w:rFonts w:ascii="Arial" w:hAnsi="Arial" w:cs="Arial"/>
          <w:b/>
          <w:sz w:val="24"/>
        </w:rPr>
        <w:t>erheblich</w:t>
      </w:r>
      <w:r>
        <w:rPr>
          <w:rFonts w:ascii="Arial" w:hAnsi="Arial" w:cs="Arial"/>
          <w:sz w:val="24"/>
        </w:rPr>
        <w:t xml:space="preserve"> beeinträchtigen. Dies bedeutet, dass ein U</w:t>
      </w:r>
      <w:r>
        <w:rPr>
          <w:rFonts w:ascii="Arial" w:hAnsi="Arial" w:cs="Arial"/>
          <w:sz w:val="24"/>
        </w:rPr>
        <w:t>m</w:t>
      </w:r>
      <w:r>
        <w:rPr>
          <w:rFonts w:ascii="Arial" w:hAnsi="Arial" w:cs="Arial"/>
          <w:sz w:val="24"/>
        </w:rPr>
        <w:t>weltbelang mindestens quantitativ und zeitlich gewichtig sowie nachhaltig i.S. von daue</w:t>
      </w:r>
      <w:r>
        <w:rPr>
          <w:rFonts w:ascii="Arial" w:hAnsi="Arial" w:cs="Arial"/>
          <w:sz w:val="24"/>
        </w:rPr>
        <w:t>r</w:t>
      </w:r>
      <w:r>
        <w:rPr>
          <w:rFonts w:ascii="Arial" w:hAnsi="Arial" w:cs="Arial"/>
          <w:sz w:val="24"/>
        </w:rPr>
        <w:t xml:space="preserve">haft beeinträchtigt werden müssen. </w:t>
      </w:r>
      <w:r w:rsidRPr="00D122DF">
        <w:rPr>
          <w:rFonts w:ascii="Arial" w:hAnsi="Arial" w:cs="Arial"/>
          <w:sz w:val="24"/>
          <w:vertAlign w:val="superscript"/>
        </w:rPr>
        <w:t>1)</w:t>
      </w:r>
      <w:r>
        <w:rPr>
          <w:rFonts w:ascii="Arial" w:hAnsi="Arial" w:cs="Arial"/>
          <w:sz w:val="24"/>
        </w:rPr>
        <w:t xml:space="preserve"> Für die Umweltbelange von Natur und Landschaft dürfte als Faustregel gelten, dass eine Umweltprüfung durchzuführen ist, wenn wegen e</w:t>
      </w:r>
      <w:r>
        <w:rPr>
          <w:rFonts w:ascii="Arial" w:hAnsi="Arial" w:cs="Arial"/>
          <w:sz w:val="24"/>
        </w:rPr>
        <w:t>i</w:t>
      </w:r>
      <w:r>
        <w:rPr>
          <w:rFonts w:ascii="Arial" w:hAnsi="Arial" w:cs="Arial"/>
          <w:sz w:val="24"/>
        </w:rPr>
        <w:t xml:space="preserve">nes erheblichen Eingriffs in Natur und Landschaft die städtebauliche Eingriffsregelung nach § 1a Abs. 3 BauGB anzuwenden ist. </w:t>
      </w:r>
      <w:r w:rsidRPr="00D122DF">
        <w:rPr>
          <w:rFonts w:ascii="Arial" w:hAnsi="Arial" w:cs="Arial"/>
          <w:sz w:val="24"/>
          <w:vertAlign w:val="superscript"/>
        </w:rPr>
        <w:t>2)</w:t>
      </w:r>
    </w:p>
    <w:p w:rsidR="00D122DF" w:rsidRPr="00CC2D03" w:rsidRDefault="00D122DF" w:rsidP="00BC111B">
      <w:pPr>
        <w:spacing w:after="0" w:line="240" w:lineRule="auto"/>
        <w:jc w:val="both"/>
        <w:rPr>
          <w:rFonts w:ascii="Arial" w:hAnsi="Arial" w:cs="Arial"/>
          <w:sz w:val="12"/>
        </w:rPr>
      </w:pPr>
    </w:p>
    <w:p w:rsidR="000F5B37" w:rsidRDefault="00D122DF" w:rsidP="00BC111B">
      <w:pPr>
        <w:spacing w:after="0" w:line="240" w:lineRule="auto"/>
        <w:jc w:val="both"/>
        <w:rPr>
          <w:rFonts w:ascii="Arial" w:hAnsi="Arial" w:cs="Arial"/>
          <w:sz w:val="24"/>
        </w:rPr>
      </w:pPr>
      <w:r>
        <w:rPr>
          <w:rFonts w:ascii="Arial" w:hAnsi="Arial" w:cs="Arial"/>
          <w:sz w:val="24"/>
        </w:rPr>
        <w:t>Die Gemeinden haben sich weiterhin bei der Festlegung des Umfangs- und Detailli</w:t>
      </w:r>
      <w:r>
        <w:rPr>
          <w:rFonts w:ascii="Arial" w:hAnsi="Arial" w:cs="Arial"/>
          <w:sz w:val="24"/>
        </w:rPr>
        <w:t>e</w:t>
      </w:r>
      <w:r>
        <w:rPr>
          <w:rFonts w:ascii="Arial" w:hAnsi="Arial" w:cs="Arial"/>
          <w:sz w:val="24"/>
        </w:rPr>
        <w:t>rungsgrades der Umweltprüfung gem. § 2 Abs. 4 Satz 3 BauGB am Inhalt und Detailli</w:t>
      </w:r>
      <w:r>
        <w:rPr>
          <w:rFonts w:ascii="Arial" w:hAnsi="Arial" w:cs="Arial"/>
          <w:sz w:val="24"/>
        </w:rPr>
        <w:t>e</w:t>
      </w:r>
      <w:r>
        <w:rPr>
          <w:rFonts w:ascii="Arial" w:hAnsi="Arial" w:cs="Arial"/>
          <w:sz w:val="24"/>
        </w:rPr>
        <w:t>rungsgrad des Bauleitplans zu orientieren. So ergeben sich je nach Eigenart des Plang</w:t>
      </w:r>
      <w:r>
        <w:rPr>
          <w:rFonts w:ascii="Arial" w:hAnsi="Arial" w:cs="Arial"/>
          <w:sz w:val="24"/>
        </w:rPr>
        <w:t>e</w:t>
      </w:r>
      <w:r>
        <w:rPr>
          <w:rFonts w:ascii="Arial" w:hAnsi="Arial" w:cs="Arial"/>
          <w:sz w:val="24"/>
        </w:rPr>
        <w:t>bietes sowie der angestrebten Nutzung unterschiedliche Betroffenheiten der Umweltb</w:t>
      </w:r>
      <w:r>
        <w:rPr>
          <w:rFonts w:ascii="Arial" w:hAnsi="Arial" w:cs="Arial"/>
          <w:sz w:val="24"/>
        </w:rPr>
        <w:t>e</w:t>
      </w:r>
      <w:r>
        <w:rPr>
          <w:rFonts w:ascii="Arial" w:hAnsi="Arial" w:cs="Arial"/>
          <w:sz w:val="24"/>
        </w:rPr>
        <w:t>lange.</w:t>
      </w:r>
    </w:p>
    <w:p w:rsidR="00D122DF" w:rsidRDefault="00D122DF" w:rsidP="00BC111B">
      <w:pPr>
        <w:spacing w:after="0" w:line="240" w:lineRule="auto"/>
        <w:jc w:val="both"/>
        <w:rPr>
          <w:rFonts w:ascii="Arial" w:hAnsi="Arial" w:cs="Arial"/>
          <w:sz w:val="24"/>
        </w:rPr>
      </w:pPr>
    </w:p>
    <w:p w:rsidR="00D122DF" w:rsidRDefault="00D122DF" w:rsidP="00BC111B">
      <w:pPr>
        <w:spacing w:after="0" w:line="240" w:lineRule="auto"/>
        <w:jc w:val="both"/>
        <w:rPr>
          <w:rFonts w:ascii="Arial" w:hAnsi="Arial" w:cs="Arial"/>
          <w:sz w:val="24"/>
        </w:rPr>
      </w:pPr>
      <w:r>
        <w:rPr>
          <w:rFonts w:ascii="Arial" w:hAnsi="Arial" w:cs="Arial"/>
          <w:sz w:val="24"/>
        </w:rPr>
        <w:t>Die zu erwartenden Umweltauswirkungen bei Aufhebung des Bebauungsplanes werden nachfolgend tabellarisch zusammengestellt und hinsichtlich ihrer Erheblichkeit beurteilt.</w:t>
      </w:r>
    </w:p>
    <w:p w:rsidR="00D122DF" w:rsidRDefault="00D122DF" w:rsidP="00BC111B">
      <w:pPr>
        <w:spacing w:after="0" w:line="240" w:lineRule="auto"/>
        <w:jc w:val="both"/>
        <w:rPr>
          <w:rFonts w:ascii="Arial" w:hAnsi="Arial" w:cs="Arial"/>
          <w:sz w:val="24"/>
        </w:rPr>
      </w:pPr>
      <w:r>
        <w:rPr>
          <w:rFonts w:ascii="Arial" w:hAnsi="Arial" w:cs="Arial"/>
          <w:sz w:val="24"/>
        </w:rPr>
        <w:t>(= Ergebnis des Scopingverfahrens und des Fachbeitrages Naturschutz).</w:t>
      </w:r>
    </w:p>
    <w:p w:rsidR="00D122DF" w:rsidRDefault="00D122DF" w:rsidP="00BC111B">
      <w:pPr>
        <w:spacing w:after="0" w:line="240" w:lineRule="auto"/>
        <w:jc w:val="both"/>
        <w:rPr>
          <w:rFonts w:ascii="Arial" w:hAnsi="Arial" w:cs="Arial"/>
          <w:sz w:val="24"/>
        </w:rPr>
      </w:pPr>
    </w:p>
    <w:tbl>
      <w:tblPr>
        <w:tblStyle w:val="Tabellenraster"/>
        <w:tblW w:w="9776" w:type="dxa"/>
        <w:tblLook w:val="04A0" w:firstRow="1" w:lastRow="0" w:firstColumn="1" w:lastColumn="0" w:noHBand="0" w:noVBand="1"/>
      </w:tblPr>
      <w:tblGrid>
        <w:gridCol w:w="2830"/>
        <w:gridCol w:w="4678"/>
        <w:gridCol w:w="2268"/>
      </w:tblGrid>
      <w:tr w:rsidR="007A2C98" w:rsidRP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SCHUTZGUT</w:t>
            </w:r>
          </w:p>
        </w:tc>
        <w:tc>
          <w:tcPr>
            <w:tcW w:w="4678"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NEGATIVE UMWELTAUSWIRKUNGEN</w:t>
            </w:r>
          </w:p>
        </w:tc>
        <w:tc>
          <w:tcPr>
            <w:tcW w:w="2268" w:type="dxa"/>
            <w:shd w:val="clear" w:color="auto" w:fill="D9D9D9" w:themeFill="background1" w:themeFillShade="D9"/>
          </w:tcPr>
          <w:p w:rsidR="007A2C98" w:rsidRPr="007A2C98" w:rsidRDefault="00CC2D03" w:rsidP="00BC111B">
            <w:pPr>
              <w:jc w:val="both"/>
              <w:rPr>
                <w:rFonts w:ascii="Arial" w:hAnsi="Arial" w:cs="Arial"/>
                <w:b/>
                <w:sz w:val="24"/>
              </w:rPr>
            </w:pPr>
            <w:r>
              <w:rPr>
                <w:rFonts w:ascii="Arial" w:hAnsi="Arial" w:cs="Arial"/>
                <w:b/>
                <w:sz w:val="24"/>
              </w:rPr>
              <w:t>ERHEBLIC</w:t>
            </w:r>
            <w:r w:rsidR="00E40847">
              <w:rPr>
                <w:rFonts w:ascii="Arial" w:hAnsi="Arial" w:cs="Arial"/>
                <w:b/>
                <w:sz w:val="24"/>
              </w:rPr>
              <w:t>H</w:t>
            </w:r>
            <w:r w:rsidR="007A2C98" w:rsidRPr="007A2C98">
              <w:rPr>
                <w:rFonts w:ascii="Arial" w:hAnsi="Arial" w:cs="Arial"/>
                <w:b/>
                <w:sz w:val="24"/>
              </w:rPr>
              <w:t>KEIT</w:t>
            </w:r>
          </w:p>
          <w:p w:rsidR="007A2C98" w:rsidRPr="007A2C98" w:rsidRDefault="007A2C98" w:rsidP="00BC111B">
            <w:pPr>
              <w:jc w:val="both"/>
              <w:rPr>
                <w:rFonts w:ascii="Arial" w:hAnsi="Arial" w:cs="Arial"/>
                <w:b/>
                <w:sz w:val="24"/>
              </w:rPr>
            </w:pP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Mensch</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Pflanzen und Tieren</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Boden</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Wasser</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Luft und Klima</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Landschaft</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Kultur- und Sachgüter</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r w:rsidR="007A2C98" w:rsidTr="00CC2D03">
        <w:tc>
          <w:tcPr>
            <w:tcW w:w="2830" w:type="dxa"/>
            <w:shd w:val="clear" w:color="auto" w:fill="D9D9D9" w:themeFill="background1" w:themeFillShade="D9"/>
          </w:tcPr>
          <w:p w:rsidR="007A2C98" w:rsidRPr="007A2C98" w:rsidRDefault="007A2C98" w:rsidP="00BC111B">
            <w:pPr>
              <w:jc w:val="both"/>
              <w:rPr>
                <w:rFonts w:ascii="Arial" w:hAnsi="Arial" w:cs="Arial"/>
                <w:b/>
                <w:sz w:val="24"/>
              </w:rPr>
            </w:pPr>
            <w:r w:rsidRPr="007A2C98">
              <w:rPr>
                <w:rFonts w:ascii="Arial" w:hAnsi="Arial" w:cs="Arial"/>
                <w:b/>
                <w:sz w:val="24"/>
              </w:rPr>
              <w:t>Wechselwirkungen</w:t>
            </w:r>
          </w:p>
        </w:tc>
        <w:tc>
          <w:tcPr>
            <w:tcW w:w="4678" w:type="dxa"/>
          </w:tcPr>
          <w:p w:rsidR="007A2C98" w:rsidRDefault="007A2C98" w:rsidP="00CC2D03">
            <w:pPr>
              <w:jc w:val="center"/>
              <w:rPr>
                <w:rFonts w:ascii="Arial" w:hAnsi="Arial" w:cs="Arial"/>
                <w:sz w:val="24"/>
              </w:rPr>
            </w:pPr>
            <w:r>
              <w:rPr>
                <w:rFonts w:ascii="Arial" w:hAnsi="Arial" w:cs="Arial"/>
                <w:sz w:val="24"/>
              </w:rPr>
              <w:t>keine</w:t>
            </w:r>
          </w:p>
        </w:tc>
        <w:tc>
          <w:tcPr>
            <w:tcW w:w="2268" w:type="dxa"/>
          </w:tcPr>
          <w:p w:rsidR="007A2C98" w:rsidRDefault="007A2C98" w:rsidP="00CC2D03">
            <w:pPr>
              <w:jc w:val="center"/>
              <w:rPr>
                <w:rFonts w:ascii="Arial" w:hAnsi="Arial" w:cs="Arial"/>
                <w:sz w:val="24"/>
              </w:rPr>
            </w:pPr>
            <w:r>
              <w:rPr>
                <w:rFonts w:ascii="Arial" w:hAnsi="Arial" w:cs="Arial"/>
                <w:sz w:val="24"/>
              </w:rPr>
              <w:t>-</w:t>
            </w:r>
          </w:p>
        </w:tc>
      </w:tr>
    </w:tbl>
    <w:p w:rsidR="007A2C98" w:rsidRDefault="007A2C98" w:rsidP="00BC111B">
      <w:pPr>
        <w:spacing w:after="0" w:line="240" w:lineRule="auto"/>
        <w:jc w:val="both"/>
        <w:rPr>
          <w:rFonts w:ascii="Arial" w:hAnsi="Arial" w:cs="Arial"/>
          <w:sz w:val="24"/>
        </w:rPr>
      </w:pPr>
    </w:p>
    <w:p w:rsidR="00A41288" w:rsidRDefault="007A2C98" w:rsidP="00BC111B">
      <w:pPr>
        <w:spacing w:after="0" w:line="240" w:lineRule="auto"/>
        <w:jc w:val="both"/>
        <w:rPr>
          <w:rFonts w:ascii="Arial" w:hAnsi="Arial" w:cs="Arial"/>
          <w:sz w:val="24"/>
        </w:rPr>
      </w:pPr>
      <w:r w:rsidRPr="007A2C98">
        <w:rPr>
          <w:rFonts w:ascii="Arial" w:hAnsi="Arial" w:cs="Arial"/>
          <w:sz w:val="18"/>
          <w:vertAlign w:val="superscript"/>
        </w:rPr>
        <w:sym w:font="Wingdings" w:char="F06C"/>
      </w:r>
      <w:r w:rsidRPr="007A2C98">
        <w:rPr>
          <w:rFonts w:ascii="Arial" w:hAnsi="Arial" w:cs="Arial"/>
          <w:sz w:val="18"/>
          <w:vertAlign w:val="superscript"/>
        </w:rPr>
        <w:sym w:font="Wingdings" w:char="F06C"/>
      </w:r>
      <w:r w:rsidRPr="007A2C98">
        <w:rPr>
          <w:rFonts w:ascii="Arial" w:hAnsi="Arial" w:cs="Arial"/>
          <w:sz w:val="18"/>
          <w:vertAlign w:val="superscript"/>
        </w:rPr>
        <w:sym w:font="Wingdings" w:char="F06C"/>
      </w:r>
      <w:r>
        <w:rPr>
          <w:rFonts w:ascii="Arial" w:hAnsi="Arial" w:cs="Arial"/>
          <w:sz w:val="18"/>
          <w:vertAlign w:val="superscript"/>
        </w:rPr>
        <w:t xml:space="preserve"> </w:t>
      </w:r>
      <w:r>
        <w:rPr>
          <w:rFonts w:ascii="Arial" w:hAnsi="Arial" w:cs="Arial"/>
          <w:sz w:val="24"/>
        </w:rPr>
        <w:t xml:space="preserve">sehr erheblich/ </w:t>
      </w:r>
      <w:r w:rsidRPr="007A2C98">
        <w:rPr>
          <w:rFonts w:ascii="Arial" w:hAnsi="Arial" w:cs="Arial"/>
          <w:sz w:val="18"/>
          <w:vertAlign w:val="superscript"/>
        </w:rPr>
        <w:sym w:font="Wingdings" w:char="F06C"/>
      </w:r>
      <w:r w:rsidRPr="007A2C98">
        <w:rPr>
          <w:rFonts w:ascii="Arial" w:hAnsi="Arial" w:cs="Arial"/>
          <w:sz w:val="18"/>
          <w:vertAlign w:val="superscript"/>
        </w:rPr>
        <w:sym w:font="Wingdings" w:char="F06C"/>
      </w:r>
      <w:r>
        <w:rPr>
          <w:rFonts w:ascii="Arial" w:hAnsi="Arial" w:cs="Arial"/>
          <w:sz w:val="18"/>
          <w:vertAlign w:val="superscript"/>
        </w:rPr>
        <w:t xml:space="preserve"> </w:t>
      </w:r>
      <w:r w:rsidRPr="007A2C98">
        <w:rPr>
          <w:rFonts w:ascii="Arial" w:hAnsi="Arial" w:cs="Arial"/>
          <w:sz w:val="24"/>
        </w:rPr>
        <w:t>erheblich/</w:t>
      </w:r>
      <w:r>
        <w:rPr>
          <w:rFonts w:ascii="Arial" w:hAnsi="Arial" w:cs="Arial"/>
          <w:sz w:val="18"/>
          <w:vertAlign w:val="superscript"/>
        </w:rPr>
        <w:t xml:space="preserve"> </w:t>
      </w:r>
      <w:r w:rsidRPr="007A2C98">
        <w:rPr>
          <w:rFonts w:ascii="Arial" w:hAnsi="Arial" w:cs="Arial"/>
          <w:sz w:val="18"/>
          <w:vertAlign w:val="superscript"/>
        </w:rPr>
        <w:sym w:font="Wingdings" w:char="F06C"/>
      </w:r>
      <w:r w:rsidRPr="007A2C98">
        <w:rPr>
          <w:rFonts w:ascii="Arial" w:hAnsi="Arial" w:cs="Arial"/>
          <w:sz w:val="24"/>
        </w:rPr>
        <w:t>gering erheblich/ -</w:t>
      </w:r>
      <w:r>
        <w:rPr>
          <w:rFonts w:ascii="Arial" w:hAnsi="Arial" w:cs="Arial"/>
          <w:sz w:val="24"/>
        </w:rPr>
        <w:t xml:space="preserve"> nicht betroffen</w:t>
      </w:r>
    </w:p>
    <w:p w:rsidR="007A2C98" w:rsidRDefault="007A2C98" w:rsidP="00BC111B">
      <w:pPr>
        <w:spacing w:after="0" w:line="240" w:lineRule="auto"/>
        <w:jc w:val="both"/>
        <w:rPr>
          <w:rFonts w:ascii="Arial" w:hAnsi="Arial" w:cs="Arial"/>
          <w:sz w:val="24"/>
        </w:rPr>
      </w:pPr>
    </w:p>
    <w:p w:rsidR="0094474B" w:rsidRDefault="0094474B" w:rsidP="00BC111B">
      <w:pPr>
        <w:spacing w:after="0" w:line="240" w:lineRule="auto"/>
        <w:jc w:val="both"/>
        <w:rPr>
          <w:rFonts w:ascii="Arial" w:hAnsi="Arial" w:cs="Arial"/>
          <w:sz w:val="24"/>
        </w:rPr>
      </w:pPr>
      <w:bookmarkStart w:id="0" w:name="_GoBack"/>
      <w:bookmarkEnd w:id="0"/>
    </w:p>
    <w:p w:rsidR="007A2C98" w:rsidRDefault="007A2C98" w:rsidP="00BC111B">
      <w:pPr>
        <w:spacing w:after="0" w:line="240" w:lineRule="auto"/>
        <w:jc w:val="both"/>
        <w:rPr>
          <w:rFonts w:ascii="Arial" w:hAnsi="Arial" w:cs="Arial"/>
          <w:sz w:val="24"/>
        </w:rPr>
      </w:pPr>
      <w:r>
        <w:rPr>
          <w:rFonts w:ascii="Arial" w:hAnsi="Arial" w:cs="Arial"/>
          <w:sz w:val="24"/>
        </w:rPr>
        <w:t>Die Tabelle zeigt im Ergebnis, dass sich die Aufhebung des Bebauungsplanes und der Bebauungsplanänderungen nicht negativ auf die Schutzgüter i.S. von Erheblichkeit und Nachhaltigkeit auswirkt.</w:t>
      </w:r>
    </w:p>
    <w:p w:rsidR="007A2C98" w:rsidRPr="00CC2D03" w:rsidRDefault="007A2C98" w:rsidP="00BC111B">
      <w:pPr>
        <w:spacing w:after="0" w:line="240" w:lineRule="auto"/>
        <w:jc w:val="both"/>
        <w:rPr>
          <w:rFonts w:ascii="Arial" w:hAnsi="Arial" w:cs="Arial"/>
          <w:sz w:val="12"/>
        </w:rPr>
      </w:pPr>
    </w:p>
    <w:p w:rsidR="0094474B" w:rsidRDefault="0094474B" w:rsidP="00BC111B">
      <w:pPr>
        <w:spacing w:after="0" w:line="240" w:lineRule="auto"/>
        <w:jc w:val="both"/>
        <w:rPr>
          <w:rFonts w:ascii="Arial" w:hAnsi="Arial" w:cs="Arial"/>
          <w:sz w:val="24"/>
        </w:rPr>
      </w:pPr>
    </w:p>
    <w:p w:rsidR="007A2C98" w:rsidRDefault="007A2C98" w:rsidP="00BC111B">
      <w:pPr>
        <w:spacing w:after="0" w:line="240" w:lineRule="auto"/>
        <w:jc w:val="both"/>
        <w:rPr>
          <w:rFonts w:ascii="Arial" w:hAnsi="Arial" w:cs="Arial"/>
          <w:sz w:val="24"/>
        </w:rPr>
      </w:pPr>
      <w:r>
        <w:rPr>
          <w:rFonts w:ascii="Arial" w:hAnsi="Arial" w:cs="Arial"/>
          <w:sz w:val="24"/>
        </w:rPr>
        <w:t>Weitere Ausführungen sind daher nicht erforderlich.</w:t>
      </w:r>
    </w:p>
    <w:p w:rsidR="007A2C98" w:rsidRPr="00CC2D03" w:rsidRDefault="007A2C98" w:rsidP="00BC111B">
      <w:pPr>
        <w:spacing w:after="0" w:line="240" w:lineRule="auto"/>
        <w:jc w:val="both"/>
        <w:rPr>
          <w:rFonts w:ascii="Arial" w:hAnsi="Arial" w:cs="Arial"/>
          <w:sz w:val="12"/>
        </w:rPr>
      </w:pPr>
    </w:p>
    <w:p w:rsidR="007A2C98" w:rsidRDefault="007A2C98" w:rsidP="00BC111B">
      <w:pPr>
        <w:spacing w:after="0" w:line="240" w:lineRule="auto"/>
        <w:jc w:val="both"/>
        <w:rPr>
          <w:rFonts w:ascii="Arial" w:hAnsi="Arial" w:cs="Arial"/>
          <w:sz w:val="24"/>
        </w:rPr>
      </w:pPr>
      <w:r>
        <w:rPr>
          <w:rFonts w:ascii="Arial" w:hAnsi="Arial" w:cs="Arial"/>
          <w:sz w:val="24"/>
        </w:rPr>
        <w:t>Zu erwartende Eingriffe in Natur und Landschaft durch die Bebauung des Planbereiches wurden im Zuge der Aufstellungsverfahren des Bebauungsplanes und der dazu ergang</w:t>
      </w:r>
      <w:r>
        <w:rPr>
          <w:rFonts w:ascii="Arial" w:hAnsi="Arial" w:cs="Arial"/>
          <w:sz w:val="24"/>
        </w:rPr>
        <w:t>e</w:t>
      </w:r>
      <w:r>
        <w:rPr>
          <w:rFonts w:ascii="Arial" w:hAnsi="Arial" w:cs="Arial"/>
          <w:sz w:val="24"/>
        </w:rPr>
        <w:t>nen Änderungen bereits bewertet und kompensiert. Darüber hinaus werden keine weiteren Flächen einer Bebauung zugeführt.</w:t>
      </w:r>
    </w:p>
    <w:p w:rsidR="007A2C98" w:rsidRDefault="007A2C98" w:rsidP="00A41288">
      <w:pPr>
        <w:spacing w:after="0" w:line="240" w:lineRule="auto"/>
        <w:rPr>
          <w:rFonts w:ascii="Arial" w:hAnsi="Arial" w:cs="Arial"/>
          <w:sz w:val="24"/>
        </w:rPr>
      </w:pPr>
    </w:p>
    <w:p w:rsidR="0026609B" w:rsidRDefault="0026609B" w:rsidP="00A41288">
      <w:pPr>
        <w:spacing w:after="0" w:line="240" w:lineRule="auto"/>
        <w:rPr>
          <w:rFonts w:ascii="Arial" w:hAnsi="Arial" w:cs="Arial"/>
          <w:sz w:val="24"/>
        </w:rPr>
      </w:pPr>
    </w:p>
    <w:p w:rsidR="0026609B" w:rsidRDefault="0026609B" w:rsidP="00A41288">
      <w:pPr>
        <w:spacing w:after="0" w:line="240" w:lineRule="auto"/>
        <w:rPr>
          <w:rFonts w:ascii="Arial" w:hAnsi="Arial" w:cs="Arial"/>
          <w:sz w:val="24"/>
        </w:rPr>
      </w:pPr>
    </w:p>
    <w:p w:rsidR="0026609B" w:rsidRDefault="0026609B" w:rsidP="00A41288">
      <w:pPr>
        <w:spacing w:after="0" w:line="240" w:lineRule="auto"/>
        <w:rPr>
          <w:rFonts w:ascii="Arial" w:hAnsi="Arial" w:cs="Arial"/>
          <w:sz w:val="24"/>
        </w:rPr>
      </w:pPr>
    </w:p>
    <w:p w:rsidR="0026609B" w:rsidRPr="00242DA7" w:rsidRDefault="0026609B" w:rsidP="0026609B">
      <w:pPr>
        <w:rPr>
          <w:rFonts w:ascii="Arial" w:hAnsi="Arial" w:cs="Arial"/>
        </w:rPr>
      </w:pPr>
      <w:r>
        <w:rPr>
          <w:rFonts w:ascii="Arial" w:hAnsi="Arial" w:cs="Arial"/>
          <w:sz w:val="24"/>
        </w:rPr>
        <w:t>Stadt Kirn</w:t>
      </w:r>
    </w:p>
    <w:p w:rsidR="0026609B" w:rsidRPr="00242DA7" w:rsidRDefault="0026609B" w:rsidP="0026609B">
      <w:pPr>
        <w:rPr>
          <w:rFonts w:ascii="Arial" w:hAnsi="Arial" w:cs="Arial"/>
        </w:rPr>
      </w:pPr>
    </w:p>
    <w:p w:rsidR="0026609B" w:rsidRPr="00242DA7" w:rsidRDefault="0026609B" w:rsidP="0026609B">
      <w:pPr>
        <w:rPr>
          <w:rFonts w:ascii="Arial" w:hAnsi="Arial" w:cs="Arial"/>
        </w:rPr>
      </w:pPr>
      <w:r>
        <w:rPr>
          <w:rFonts w:ascii="Arial" w:hAnsi="Arial" w:cs="Arial"/>
        </w:rPr>
        <w:t>Kirn</w:t>
      </w:r>
      <w:r w:rsidRPr="00242DA7">
        <w:rPr>
          <w:rFonts w:ascii="Arial" w:hAnsi="Arial" w:cs="Arial"/>
        </w:rPr>
        <w:t xml:space="preserve"> ______________ 2023</w:t>
      </w:r>
    </w:p>
    <w:p w:rsidR="0026609B" w:rsidRPr="00242DA7" w:rsidRDefault="0026609B" w:rsidP="0026609B">
      <w:pPr>
        <w:rPr>
          <w:rFonts w:ascii="Arial" w:hAnsi="Arial" w:cs="Arial"/>
        </w:rPr>
      </w:pPr>
    </w:p>
    <w:p w:rsidR="0026609B" w:rsidRPr="00242DA7" w:rsidRDefault="0026609B" w:rsidP="0026609B">
      <w:pPr>
        <w:rPr>
          <w:rFonts w:ascii="Arial" w:hAnsi="Arial" w:cs="Arial"/>
        </w:rPr>
      </w:pPr>
    </w:p>
    <w:p w:rsidR="0026609B" w:rsidRPr="00242DA7" w:rsidRDefault="0026609B" w:rsidP="0026609B">
      <w:pPr>
        <w:rPr>
          <w:rFonts w:ascii="Arial" w:hAnsi="Arial" w:cs="Arial"/>
        </w:rPr>
      </w:pPr>
      <w:r w:rsidRPr="00242DA7">
        <w:rPr>
          <w:rFonts w:ascii="Arial" w:hAnsi="Arial" w:cs="Arial"/>
        </w:rPr>
        <w:t>______________________________</w:t>
      </w:r>
      <w:r w:rsidRPr="00242DA7">
        <w:rPr>
          <w:rFonts w:ascii="Arial" w:hAnsi="Arial" w:cs="Arial"/>
        </w:rPr>
        <w:tab/>
      </w:r>
      <w:r w:rsidRPr="00242DA7">
        <w:rPr>
          <w:rFonts w:ascii="Arial" w:hAnsi="Arial" w:cs="Arial"/>
        </w:rPr>
        <w:tab/>
        <w:t>(DS)</w:t>
      </w:r>
    </w:p>
    <w:p w:rsidR="0026609B" w:rsidRPr="00242DA7" w:rsidRDefault="0026609B" w:rsidP="0026609B">
      <w:pPr>
        <w:rPr>
          <w:rFonts w:ascii="Arial" w:hAnsi="Arial" w:cs="Arial"/>
        </w:rPr>
      </w:pPr>
      <w:r>
        <w:rPr>
          <w:rFonts w:ascii="Arial" w:hAnsi="Arial" w:cs="Arial"/>
        </w:rPr>
        <w:t>Frank Ensminger, Stadtbürgermeister</w:t>
      </w:r>
    </w:p>
    <w:p w:rsidR="00CC2D03" w:rsidRDefault="00CC2D03" w:rsidP="0026609B">
      <w:pPr>
        <w:spacing w:after="0" w:line="240" w:lineRule="auto"/>
        <w:rPr>
          <w:rFonts w:ascii="Arial" w:hAnsi="Arial" w:cs="Arial"/>
          <w:sz w:val="24"/>
        </w:rPr>
      </w:pPr>
    </w:p>
    <w:sectPr w:rsidR="00CC2D03" w:rsidSect="00CC2D03">
      <w:headerReference w:type="default" r:id="rId8"/>
      <w:footerReference w:type="default" r:id="rId9"/>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03" w:rsidRDefault="00CC2D03" w:rsidP="00CC2D03">
      <w:pPr>
        <w:spacing w:after="0" w:line="240" w:lineRule="auto"/>
      </w:pPr>
      <w:r>
        <w:separator/>
      </w:r>
    </w:p>
  </w:endnote>
  <w:endnote w:type="continuationSeparator" w:id="0">
    <w:p w:rsidR="00CC2D03" w:rsidRDefault="00CC2D03" w:rsidP="00CC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86942"/>
      <w:docPartObj>
        <w:docPartGallery w:val="Page Numbers (Bottom of Page)"/>
        <w:docPartUnique/>
      </w:docPartObj>
    </w:sdtPr>
    <w:sdtEndPr/>
    <w:sdtContent>
      <w:p w:rsidR="007935C6" w:rsidRDefault="007935C6" w:rsidP="007935C6">
        <w:pPr>
          <w:pStyle w:val="Fuzeile"/>
          <w:shd w:val="clear" w:color="auto" w:fill="D9D9D9" w:themeFill="background1" w:themeFillShade="D9"/>
          <w:jc w:val="right"/>
        </w:pPr>
        <w:r>
          <w:fldChar w:fldCharType="begin"/>
        </w:r>
        <w:r>
          <w:instrText>PAGE   \* MERGEFORMAT</w:instrText>
        </w:r>
        <w:r>
          <w:fldChar w:fldCharType="separate"/>
        </w:r>
        <w:r w:rsidR="00832E10">
          <w:rPr>
            <w:noProof/>
          </w:rPr>
          <w:t>2</w:t>
        </w:r>
        <w:r>
          <w:fldChar w:fldCharType="end"/>
        </w:r>
      </w:p>
    </w:sdtContent>
  </w:sdt>
  <w:p w:rsidR="007935C6" w:rsidRDefault="007935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03" w:rsidRDefault="00CC2D03" w:rsidP="00CC2D03">
      <w:pPr>
        <w:spacing w:after="0" w:line="240" w:lineRule="auto"/>
      </w:pPr>
      <w:r>
        <w:separator/>
      </w:r>
    </w:p>
  </w:footnote>
  <w:footnote w:type="continuationSeparator" w:id="0">
    <w:p w:rsidR="00CC2D03" w:rsidRDefault="00CC2D03" w:rsidP="00CC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3" w:rsidRPr="00CC2D03" w:rsidRDefault="00CC2D03" w:rsidP="00CC2D03">
    <w:pPr>
      <w:pStyle w:val="Kopfzeile"/>
      <w:shd w:val="clear" w:color="auto" w:fill="D9D9D9" w:themeFill="background1" w:themeFillShade="D9"/>
      <w:tabs>
        <w:tab w:val="clear" w:pos="4536"/>
        <w:tab w:val="clear" w:pos="9072"/>
        <w:tab w:val="center" w:pos="8931"/>
      </w:tabs>
      <w:rPr>
        <w:rFonts w:ascii="Arial" w:hAnsi="Arial" w:cs="Arial"/>
        <w:sz w:val="20"/>
        <w:u w:val="single"/>
      </w:rPr>
    </w:pPr>
    <w:r w:rsidRPr="00CC2D03">
      <w:rPr>
        <w:rFonts w:ascii="Arial" w:hAnsi="Arial" w:cs="Arial"/>
        <w:sz w:val="20"/>
        <w:u w:val="single"/>
      </w:rPr>
      <w:t xml:space="preserve">Ortsgemeinde </w:t>
    </w:r>
    <w:r w:rsidR="00086EE1">
      <w:rPr>
        <w:rFonts w:ascii="Arial" w:hAnsi="Arial" w:cs="Arial"/>
        <w:sz w:val="20"/>
        <w:u w:val="single"/>
      </w:rPr>
      <w:t>Stadt Kirn</w:t>
    </w:r>
    <w:r w:rsidRPr="00CC2D03">
      <w:rPr>
        <w:rFonts w:ascii="Arial" w:hAnsi="Arial" w:cs="Arial"/>
        <w:sz w:val="20"/>
        <w:u w:val="single"/>
      </w:rPr>
      <w:tab/>
      <w:t>Begründung</w:t>
    </w:r>
  </w:p>
  <w:p w:rsidR="00CC2D03" w:rsidRPr="00CC2D03" w:rsidRDefault="00CC2D03" w:rsidP="00CC2D03">
    <w:pPr>
      <w:pStyle w:val="Kopfzeile"/>
      <w:shd w:val="clear" w:color="auto" w:fill="D9D9D9" w:themeFill="background1" w:themeFillShade="D9"/>
      <w:tabs>
        <w:tab w:val="clear" w:pos="4536"/>
        <w:tab w:val="clear" w:pos="9072"/>
        <w:tab w:val="center" w:pos="9498"/>
      </w:tabs>
      <w:rPr>
        <w:rFonts w:ascii="Arial" w:hAnsi="Arial" w:cs="Arial"/>
        <w:sz w:val="20"/>
      </w:rPr>
    </w:pPr>
    <w:r>
      <w:rPr>
        <w:rFonts w:ascii="Arial" w:hAnsi="Arial" w:cs="Arial"/>
        <w:sz w:val="20"/>
      </w:rPr>
      <w:t xml:space="preserve">Aufhebung des Bebauungsplanes für das Teilgebiet </w:t>
    </w:r>
    <w:r w:rsidR="0026609B" w:rsidRPr="0026609B">
      <w:rPr>
        <w:rFonts w:ascii="Arial" w:hAnsi="Arial" w:cs="Arial"/>
        <w:sz w:val="20"/>
      </w:rPr>
      <w:t>„Kallenfels-West-A+B“ vom 24.02.1965 und die Änd</w:t>
    </w:r>
    <w:r w:rsidR="0026609B" w:rsidRPr="0026609B">
      <w:rPr>
        <w:rFonts w:ascii="Arial" w:hAnsi="Arial" w:cs="Arial"/>
        <w:sz w:val="20"/>
      </w:rPr>
      <w:t>e</w:t>
    </w:r>
    <w:r w:rsidR="0026609B" w:rsidRPr="0026609B">
      <w:rPr>
        <w:rFonts w:ascii="Arial" w:hAnsi="Arial" w:cs="Arial"/>
        <w:sz w:val="20"/>
      </w:rPr>
      <w:t>rung dazu vom 19.02.1966“</w:t>
    </w:r>
    <w:r w:rsidRPr="0026609B">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01D"/>
    <w:multiLevelType w:val="multilevel"/>
    <w:tmpl w:val="161ED8F8"/>
    <w:lvl w:ilvl="0">
      <w:start w:val="2"/>
      <w:numFmt w:val="decimal"/>
      <w:lvlText w:val="%1."/>
      <w:lvlJc w:val="left"/>
      <w:pPr>
        <w:ind w:left="360"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4624AB1"/>
    <w:multiLevelType w:val="hybridMultilevel"/>
    <w:tmpl w:val="C62E8BE8"/>
    <w:lvl w:ilvl="0" w:tplc="DE16A65E">
      <w:start w:val="1"/>
      <w:numFmt w:val="decimal"/>
      <w:lvlText w:val="%1)"/>
      <w:lvlJc w:val="left"/>
      <w:pPr>
        <w:ind w:left="360" w:hanging="360"/>
      </w:pPr>
      <w:rPr>
        <w:rFonts w:hint="default"/>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A4877A4"/>
    <w:multiLevelType w:val="hybridMultilevel"/>
    <w:tmpl w:val="54A6D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0494361"/>
    <w:multiLevelType w:val="multilevel"/>
    <w:tmpl w:val="34120E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FC4710E"/>
    <w:multiLevelType w:val="multilevel"/>
    <w:tmpl w:val="46EEAD82"/>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5D"/>
    <w:rsid w:val="00086EE1"/>
    <w:rsid w:val="000F5B37"/>
    <w:rsid w:val="00103757"/>
    <w:rsid w:val="001248C2"/>
    <w:rsid w:val="00155279"/>
    <w:rsid w:val="001615F7"/>
    <w:rsid w:val="0021760E"/>
    <w:rsid w:val="0026609B"/>
    <w:rsid w:val="00345F34"/>
    <w:rsid w:val="00557F18"/>
    <w:rsid w:val="005808CA"/>
    <w:rsid w:val="005D02A7"/>
    <w:rsid w:val="005D1DAF"/>
    <w:rsid w:val="006429DB"/>
    <w:rsid w:val="007935C6"/>
    <w:rsid w:val="007A2C98"/>
    <w:rsid w:val="007C19BD"/>
    <w:rsid w:val="007C2764"/>
    <w:rsid w:val="00832E10"/>
    <w:rsid w:val="0083319E"/>
    <w:rsid w:val="00844CCC"/>
    <w:rsid w:val="00872947"/>
    <w:rsid w:val="00893D28"/>
    <w:rsid w:val="0094474B"/>
    <w:rsid w:val="00A04D70"/>
    <w:rsid w:val="00A41288"/>
    <w:rsid w:val="00A606E8"/>
    <w:rsid w:val="00A740DA"/>
    <w:rsid w:val="00B277B8"/>
    <w:rsid w:val="00B4365D"/>
    <w:rsid w:val="00BC111B"/>
    <w:rsid w:val="00CC2D03"/>
    <w:rsid w:val="00D122DF"/>
    <w:rsid w:val="00D166DB"/>
    <w:rsid w:val="00E40847"/>
    <w:rsid w:val="00ED4F3F"/>
    <w:rsid w:val="00EE2404"/>
    <w:rsid w:val="00FB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6429DB"/>
    <w:pPr>
      <w:widowControl w:val="0"/>
      <w:spacing w:before="192" w:after="0" w:line="240" w:lineRule="auto"/>
      <w:ind w:left="152"/>
      <w:outlineLvl w:val="0"/>
    </w:pPr>
    <w:rPr>
      <w:rFonts w:ascii="Calibri" w:eastAsia="Calibri" w:hAnsi="Calibri"/>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6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65D"/>
    <w:rPr>
      <w:rFonts w:ascii="Segoe UI" w:hAnsi="Segoe UI" w:cs="Segoe UI"/>
      <w:sz w:val="18"/>
      <w:szCs w:val="18"/>
    </w:rPr>
  </w:style>
  <w:style w:type="paragraph" w:styleId="Listenabsatz">
    <w:name w:val="List Paragraph"/>
    <w:basedOn w:val="Standard"/>
    <w:uiPriority w:val="34"/>
    <w:qFormat/>
    <w:rsid w:val="00FB04DF"/>
    <w:pPr>
      <w:ind w:left="720"/>
      <w:contextualSpacing/>
    </w:pPr>
  </w:style>
  <w:style w:type="table" w:styleId="Tabellenraster">
    <w:name w:val="Table Grid"/>
    <w:basedOn w:val="NormaleTabelle"/>
    <w:uiPriority w:val="39"/>
    <w:rsid w:val="007A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2D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2D03"/>
  </w:style>
  <w:style w:type="paragraph" w:styleId="Fuzeile">
    <w:name w:val="footer"/>
    <w:basedOn w:val="Standard"/>
    <w:link w:val="FuzeileZchn"/>
    <w:uiPriority w:val="99"/>
    <w:unhideWhenUsed/>
    <w:rsid w:val="00CC2D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2D03"/>
  </w:style>
  <w:style w:type="character" w:customStyle="1" w:styleId="berschrift1Zchn">
    <w:name w:val="Überschrift 1 Zchn"/>
    <w:basedOn w:val="Absatz-Standardschriftart"/>
    <w:link w:val="berschrift1"/>
    <w:uiPriority w:val="1"/>
    <w:rsid w:val="006429DB"/>
    <w:rPr>
      <w:rFonts w:ascii="Calibri" w:eastAsia="Calibri" w:hAnsi="Calibri"/>
      <w:b/>
      <w:bCs/>
      <w:sz w:val="32"/>
      <w:szCs w:val="32"/>
      <w:lang w:val="en-US"/>
    </w:rPr>
  </w:style>
  <w:style w:type="paragraph" w:styleId="Textkrper">
    <w:name w:val="Body Text"/>
    <w:basedOn w:val="Standard"/>
    <w:link w:val="TextkrperZchn"/>
    <w:uiPriority w:val="1"/>
    <w:qFormat/>
    <w:rsid w:val="0026609B"/>
    <w:pPr>
      <w:widowControl w:val="0"/>
      <w:spacing w:after="0" w:line="240" w:lineRule="auto"/>
      <w:ind w:left="132"/>
    </w:pPr>
    <w:rPr>
      <w:rFonts w:ascii="Calibri" w:eastAsia="Calibri" w:hAnsi="Calibri"/>
      <w:sz w:val="24"/>
      <w:szCs w:val="24"/>
      <w:lang w:val="en-US"/>
    </w:rPr>
  </w:style>
  <w:style w:type="character" w:customStyle="1" w:styleId="TextkrperZchn">
    <w:name w:val="Textkörper Zchn"/>
    <w:basedOn w:val="Absatz-Standardschriftart"/>
    <w:link w:val="Textkrper"/>
    <w:uiPriority w:val="1"/>
    <w:rsid w:val="0026609B"/>
    <w:rPr>
      <w:rFonts w:ascii="Calibri" w:eastAsia="Calibri"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6429DB"/>
    <w:pPr>
      <w:widowControl w:val="0"/>
      <w:spacing w:before="192" w:after="0" w:line="240" w:lineRule="auto"/>
      <w:ind w:left="152"/>
      <w:outlineLvl w:val="0"/>
    </w:pPr>
    <w:rPr>
      <w:rFonts w:ascii="Calibri" w:eastAsia="Calibri" w:hAnsi="Calibri"/>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6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65D"/>
    <w:rPr>
      <w:rFonts w:ascii="Segoe UI" w:hAnsi="Segoe UI" w:cs="Segoe UI"/>
      <w:sz w:val="18"/>
      <w:szCs w:val="18"/>
    </w:rPr>
  </w:style>
  <w:style w:type="paragraph" w:styleId="Listenabsatz">
    <w:name w:val="List Paragraph"/>
    <w:basedOn w:val="Standard"/>
    <w:uiPriority w:val="34"/>
    <w:qFormat/>
    <w:rsid w:val="00FB04DF"/>
    <w:pPr>
      <w:ind w:left="720"/>
      <w:contextualSpacing/>
    </w:pPr>
  </w:style>
  <w:style w:type="table" w:styleId="Tabellenraster">
    <w:name w:val="Table Grid"/>
    <w:basedOn w:val="NormaleTabelle"/>
    <w:uiPriority w:val="39"/>
    <w:rsid w:val="007A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2D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2D03"/>
  </w:style>
  <w:style w:type="paragraph" w:styleId="Fuzeile">
    <w:name w:val="footer"/>
    <w:basedOn w:val="Standard"/>
    <w:link w:val="FuzeileZchn"/>
    <w:uiPriority w:val="99"/>
    <w:unhideWhenUsed/>
    <w:rsid w:val="00CC2D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2D03"/>
  </w:style>
  <w:style w:type="character" w:customStyle="1" w:styleId="berschrift1Zchn">
    <w:name w:val="Überschrift 1 Zchn"/>
    <w:basedOn w:val="Absatz-Standardschriftart"/>
    <w:link w:val="berschrift1"/>
    <w:uiPriority w:val="1"/>
    <w:rsid w:val="006429DB"/>
    <w:rPr>
      <w:rFonts w:ascii="Calibri" w:eastAsia="Calibri" w:hAnsi="Calibri"/>
      <w:b/>
      <w:bCs/>
      <w:sz w:val="32"/>
      <w:szCs w:val="32"/>
      <w:lang w:val="en-US"/>
    </w:rPr>
  </w:style>
  <w:style w:type="paragraph" w:styleId="Textkrper">
    <w:name w:val="Body Text"/>
    <w:basedOn w:val="Standard"/>
    <w:link w:val="TextkrperZchn"/>
    <w:uiPriority w:val="1"/>
    <w:qFormat/>
    <w:rsid w:val="0026609B"/>
    <w:pPr>
      <w:widowControl w:val="0"/>
      <w:spacing w:after="0" w:line="240" w:lineRule="auto"/>
      <w:ind w:left="132"/>
    </w:pPr>
    <w:rPr>
      <w:rFonts w:ascii="Calibri" w:eastAsia="Calibri" w:hAnsi="Calibri"/>
      <w:sz w:val="24"/>
      <w:szCs w:val="24"/>
      <w:lang w:val="en-US"/>
    </w:rPr>
  </w:style>
  <w:style w:type="character" w:customStyle="1" w:styleId="TextkrperZchn">
    <w:name w:val="Textkörper Zchn"/>
    <w:basedOn w:val="Absatz-Standardschriftart"/>
    <w:link w:val="Textkrper"/>
    <w:uiPriority w:val="1"/>
    <w:rsid w:val="0026609B"/>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FC44D333</Template>
  <TotalTime>0</TotalTime>
  <Pages>4</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Kirn</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Weckmann, Marion - VGV Kirn-Land</dc:creator>
  <cp:lastModifiedBy>Siegel Sascha</cp:lastModifiedBy>
  <cp:revision>7</cp:revision>
  <cp:lastPrinted>2023-04-03T11:57:00Z</cp:lastPrinted>
  <dcterms:created xsi:type="dcterms:W3CDTF">2023-04-03T12:44:00Z</dcterms:created>
  <dcterms:modified xsi:type="dcterms:W3CDTF">2023-05-12T05:45:00Z</dcterms:modified>
</cp:coreProperties>
</file>